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08286341"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EC4402">
        <w:rPr>
          <w:rFonts w:ascii="Arial" w:hAnsi="Arial" w:cs="Arial"/>
          <w:sz w:val="22"/>
          <w:szCs w:val="22"/>
        </w:rPr>
        <w:t>October 19</w:t>
      </w:r>
      <w:r w:rsidR="00A81715">
        <w:rPr>
          <w:rFonts w:ascii="Arial" w:hAnsi="Arial" w:cs="Arial"/>
          <w:sz w:val="22"/>
          <w:szCs w:val="22"/>
        </w:rPr>
        <w:t>, 2017</w:t>
      </w:r>
    </w:p>
    <w:p w14:paraId="0765BE1C" w14:textId="77777777"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Administrative Services, Building 10, Room 8,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76DDB83C" w:rsidR="00AE69B7" w:rsidRDefault="00AE69B7">
            <w:pPr>
              <w:jc w:val="center"/>
              <w:rPr>
                <w:rFonts w:ascii="Arial" w:hAnsi="Arial" w:cs="Arial"/>
                <w:szCs w:val="22"/>
              </w:rPr>
            </w:pP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18EE9C96" w:rsidR="00AE69B7" w:rsidRPr="000541AA" w:rsidRDefault="00BB3D6B">
            <w:pPr>
              <w:pStyle w:val="Heading2"/>
              <w:rPr>
                <w:rFonts w:ascii="Arial" w:hAnsi="Arial" w:cs="Arial"/>
                <w:b w:val="0"/>
                <w:bCs w:val="0"/>
                <w:strike/>
                <w:sz w:val="22"/>
                <w:szCs w:val="22"/>
              </w:rPr>
            </w:pPr>
            <w:r>
              <w:rPr>
                <w:rFonts w:ascii="Arial" w:hAnsi="Arial" w:cs="Arial"/>
                <w:b w:val="0"/>
                <w:sz w:val="22"/>
                <w:szCs w:val="22"/>
              </w:rPr>
              <w:t>Holloman, David</w:t>
            </w:r>
          </w:p>
        </w:tc>
        <w:tc>
          <w:tcPr>
            <w:tcW w:w="2610" w:type="dxa"/>
            <w:tcBorders>
              <w:top w:val="single" w:sz="12" w:space="0" w:color="auto"/>
              <w:bottom w:val="single" w:sz="6" w:space="0" w:color="auto"/>
              <w:right w:val="single" w:sz="8" w:space="0" w:color="auto"/>
            </w:tcBorders>
          </w:tcPr>
          <w:p w14:paraId="4D4D424E" w14:textId="06A3ADC1" w:rsidR="00AE69B7" w:rsidRDefault="009B6840" w:rsidP="00935115">
            <w:pPr>
              <w:widowControl w:val="0"/>
              <w:tabs>
                <w:tab w:val="left" w:pos="-1008"/>
                <w:tab w:val="left" w:pos="-720"/>
                <w:tab w:val="left" w:pos="630"/>
                <w:tab w:val="left" w:pos="990"/>
              </w:tabs>
              <w:jc w:val="both"/>
              <w:rPr>
                <w:rFonts w:ascii="Arial" w:hAnsi="Arial" w:cs="Arial"/>
                <w:szCs w:val="22"/>
              </w:rPr>
            </w:pPr>
            <w:r>
              <w:rPr>
                <w:rFonts w:ascii="Arial" w:hAnsi="Arial" w:cs="Arial"/>
                <w:szCs w:val="22"/>
              </w:rPr>
              <w:t>Augustine, Jacqueline</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77777777" w:rsidR="00000421" w:rsidRDefault="00000421" w:rsidP="00000421">
            <w:pPr>
              <w:jc w:val="center"/>
              <w:rPr>
                <w:rFonts w:ascii="Arial" w:hAnsi="Arial" w:cs="Arial"/>
                <w:szCs w:val="22"/>
              </w:rPr>
            </w:pPr>
          </w:p>
        </w:tc>
        <w:tc>
          <w:tcPr>
            <w:tcW w:w="2520" w:type="dxa"/>
          </w:tcPr>
          <w:p w14:paraId="781BDF6D" w14:textId="77777777" w:rsidR="00000421" w:rsidRDefault="00000421" w:rsidP="00000421">
            <w:pPr>
              <w:pStyle w:val="Heading3"/>
              <w:rPr>
                <w:rFonts w:ascii="Arial" w:hAnsi="Arial" w:cs="Arial"/>
                <w:bCs w:val="0"/>
                <w:iCs w:val="0"/>
                <w:sz w:val="22"/>
                <w:szCs w:val="22"/>
              </w:rPr>
            </w:pPr>
          </w:p>
        </w:tc>
        <w:tc>
          <w:tcPr>
            <w:tcW w:w="450" w:type="dxa"/>
          </w:tcPr>
          <w:p w14:paraId="60574F6F" w14:textId="0C668559" w:rsidR="00000421" w:rsidRDefault="00000421" w:rsidP="00000421">
            <w:pPr>
              <w:pStyle w:val="Heading2"/>
              <w:jc w:val="center"/>
              <w:rPr>
                <w:rFonts w:ascii="Arial" w:hAnsi="Arial" w:cs="Arial"/>
                <w:b w:val="0"/>
                <w:sz w:val="22"/>
                <w:szCs w:val="22"/>
              </w:rPr>
            </w:pPr>
            <w:r>
              <w:rPr>
                <w:rFonts w:ascii="Arial" w:hAnsi="Arial" w:cs="Arial"/>
                <w:szCs w:val="22"/>
              </w:rPr>
              <w:t>√</w:t>
            </w:r>
          </w:p>
        </w:tc>
        <w:tc>
          <w:tcPr>
            <w:tcW w:w="3420" w:type="dxa"/>
          </w:tcPr>
          <w:p w14:paraId="108F3277" w14:textId="1A69E649" w:rsidR="00000421" w:rsidRDefault="00000421" w:rsidP="00000421">
            <w:pPr>
              <w:pStyle w:val="Heading2"/>
              <w:rPr>
                <w:rFonts w:ascii="Arial" w:hAnsi="Arial" w:cs="Arial"/>
                <w:b w:val="0"/>
                <w:bCs w:val="0"/>
                <w:sz w:val="22"/>
                <w:szCs w:val="22"/>
              </w:rPr>
            </w:pPr>
            <w:r>
              <w:rPr>
                <w:rFonts w:ascii="Arial" w:hAnsi="Arial" w:cs="Arial"/>
                <w:b w:val="0"/>
                <w:bCs w:val="0"/>
                <w:sz w:val="22"/>
                <w:szCs w:val="22"/>
              </w:rPr>
              <w:t>Davis, Tracy</w:t>
            </w:r>
          </w:p>
        </w:tc>
        <w:tc>
          <w:tcPr>
            <w:tcW w:w="2610" w:type="dxa"/>
            <w:tcBorders>
              <w:top w:val="single" w:sz="6" w:space="0" w:color="auto"/>
              <w:bottom w:val="single" w:sz="6" w:space="0" w:color="auto"/>
              <w:right w:val="single" w:sz="8" w:space="0" w:color="auto"/>
            </w:tcBorders>
          </w:tcPr>
          <w:p w14:paraId="608FAA3D" w14:textId="140C39E3" w:rsidR="00000421" w:rsidRDefault="009B6840"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Yvonne, Reed</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55E2D943" w:rsidR="00000421" w:rsidRDefault="000E756A" w:rsidP="00000421">
            <w:pPr>
              <w:jc w:val="center"/>
              <w:rPr>
                <w:rFonts w:ascii="Arial" w:hAnsi="Arial" w:cs="Arial"/>
                <w:szCs w:val="22"/>
              </w:rPr>
            </w:pPr>
            <w:r>
              <w:rPr>
                <w:rFonts w:ascii="Arial" w:hAnsi="Arial" w:cs="Arial"/>
                <w:szCs w:val="22"/>
              </w:rPr>
              <w:t>√</w:t>
            </w:r>
          </w:p>
        </w:tc>
        <w:tc>
          <w:tcPr>
            <w:tcW w:w="2520" w:type="dxa"/>
          </w:tcPr>
          <w:p w14:paraId="02AD0DC7" w14:textId="77777777" w:rsidR="00000421" w:rsidRDefault="00000421" w:rsidP="00000421">
            <w:pPr>
              <w:pStyle w:val="Heading2"/>
              <w:rPr>
                <w:rFonts w:ascii="Arial" w:hAnsi="Arial" w:cs="Arial"/>
                <w:b w:val="0"/>
                <w:sz w:val="22"/>
                <w:szCs w:val="22"/>
              </w:rPr>
            </w:pPr>
            <w:proofErr w:type="spellStart"/>
            <w:r>
              <w:rPr>
                <w:rFonts w:ascii="Arial" w:hAnsi="Arial" w:cs="Arial"/>
                <w:b w:val="0"/>
                <w:sz w:val="22"/>
                <w:szCs w:val="22"/>
              </w:rPr>
              <w:t>Thibeault</w:t>
            </w:r>
            <w:proofErr w:type="spellEnd"/>
            <w:r>
              <w:rPr>
                <w:rFonts w:ascii="Arial" w:hAnsi="Arial" w:cs="Arial"/>
                <w:b w:val="0"/>
                <w:sz w:val="22"/>
                <w:szCs w:val="22"/>
              </w:rPr>
              <w:t>, Sally</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4C699C02" w:rsidR="00000421" w:rsidRDefault="009B6840" w:rsidP="00000421">
            <w:pPr>
              <w:widowControl w:val="0"/>
              <w:tabs>
                <w:tab w:val="left" w:pos="-1008"/>
                <w:tab w:val="left" w:pos="-720"/>
                <w:tab w:val="left" w:pos="630"/>
                <w:tab w:val="left" w:pos="990"/>
              </w:tabs>
              <w:jc w:val="both"/>
              <w:rPr>
                <w:rFonts w:ascii="Arial" w:hAnsi="Arial" w:cs="Arial"/>
                <w:szCs w:val="22"/>
              </w:rPr>
            </w:pPr>
            <w:r>
              <w:rPr>
                <w:rFonts w:ascii="Arial" w:hAnsi="Arial" w:cs="Arial"/>
                <w:iCs w:val="0"/>
                <w:szCs w:val="22"/>
              </w:rPr>
              <w:t>Smith, Mike</w:t>
            </w: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3C6A69F4" w:rsidR="00000421" w:rsidRDefault="00DA7686" w:rsidP="00000421">
            <w:pPr>
              <w:jc w:val="center"/>
              <w:rPr>
                <w:rFonts w:ascii="Arial" w:hAnsi="Arial" w:cs="Arial"/>
                <w:szCs w:val="22"/>
              </w:rPr>
            </w:pPr>
            <w:r>
              <w:rPr>
                <w:rFonts w:ascii="Arial" w:hAnsi="Arial" w:cs="Arial"/>
                <w:szCs w:val="22"/>
              </w:rPr>
              <w:t>√</w:t>
            </w: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18A9450C" w:rsidR="00000421" w:rsidRDefault="009B6840"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Vila, Martha</w:t>
            </w:r>
          </w:p>
        </w:tc>
      </w:tr>
      <w:tr w:rsidR="00000421" w14:paraId="427B9FB3" w14:textId="77777777">
        <w:trPr>
          <w:cantSplit/>
        </w:trPr>
        <w:tc>
          <w:tcPr>
            <w:tcW w:w="720" w:type="dxa"/>
            <w:tcBorders>
              <w:left w:val="single" w:sz="8" w:space="0" w:color="auto"/>
            </w:tcBorders>
          </w:tcPr>
          <w:p w14:paraId="1EC73B53"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279F561E" w:rsidR="00000421" w:rsidRDefault="00000421" w:rsidP="00000421">
            <w:pPr>
              <w:jc w:val="center"/>
              <w:rPr>
                <w:rFonts w:ascii="Arial" w:hAnsi="Arial" w:cs="Arial"/>
                <w:szCs w:val="22"/>
              </w:rPr>
            </w:pPr>
          </w:p>
        </w:tc>
        <w:tc>
          <w:tcPr>
            <w:tcW w:w="2520" w:type="dxa"/>
          </w:tcPr>
          <w:p w14:paraId="74B9F90E" w14:textId="704D7A63"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000421" w:rsidRDefault="00000421" w:rsidP="00000421">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20E27EF5" w:rsidR="00000421" w:rsidRDefault="000E756A"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Smith, Mike</w:t>
            </w:r>
          </w:p>
        </w:tc>
      </w:tr>
      <w:tr w:rsidR="00000421" w14:paraId="48DAB1CF" w14:textId="77777777" w:rsidTr="00983EFD">
        <w:trPr>
          <w:cantSplit/>
          <w:trHeight w:val="282"/>
        </w:trPr>
        <w:tc>
          <w:tcPr>
            <w:tcW w:w="720" w:type="dxa"/>
            <w:tcBorders>
              <w:left w:val="single" w:sz="8" w:space="0" w:color="auto"/>
            </w:tcBorders>
          </w:tcPr>
          <w:p w14:paraId="1BAA7DE1" w14:textId="77777777" w:rsidR="00000421" w:rsidRDefault="00000421" w:rsidP="00000421">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97EDB8" w:rsidR="00000421" w:rsidRDefault="00FD00EB" w:rsidP="00000421">
            <w:pPr>
              <w:jc w:val="center"/>
              <w:rPr>
                <w:rFonts w:ascii="Arial" w:hAnsi="Arial" w:cs="Arial"/>
                <w:szCs w:val="22"/>
              </w:rPr>
            </w:pPr>
            <w:r>
              <w:rPr>
                <w:rFonts w:ascii="Arial" w:hAnsi="Arial" w:cs="Arial"/>
                <w:szCs w:val="22"/>
              </w:rPr>
              <w:t>√</w:t>
            </w:r>
          </w:p>
        </w:tc>
        <w:tc>
          <w:tcPr>
            <w:tcW w:w="2520" w:type="dxa"/>
          </w:tcPr>
          <w:p w14:paraId="3D4EA1BC" w14:textId="77777777" w:rsidR="00000421" w:rsidRDefault="00000421" w:rsidP="00000421">
            <w:pPr>
              <w:pStyle w:val="Heading2"/>
              <w:rPr>
                <w:rFonts w:ascii="Arial" w:hAnsi="Arial" w:cs="Arial"/>
                <w:b w:val="0"/>
                <w:sz w:val="22"/>
                <w:szCs w:val="22"/>
              </w:rPr>
            </w:pPr>
            <w:r>
              <w:rPr>
                <w:rFonts w:ascii="Arial" w:hAnsi="Arial" w:cs="Arial"/>
                <w:b w:val="0"/>
                <w:sz w:val="22"/>
                <w:szCs w:val="22"/>
              </w:rPr>
              <w:t>Tomlin, Karen</w:t>
            </w:r>
          </w:p>
        </w:tc>
        <w:tc>
          <w:tcPr>
            <w:tcW w:w="450" w:type="dxa"/>
          </w:tcPr>
          <w:p w14:paraId="0C9F70DB"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34B53CCA"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Ellis, Lisa, President</w:t>
            </w:r>
          </w:p>
        </w:tc>
        <w:tc>
          <w:tcPr>
            <w:tcW w:w="2610" w:type="dxa"/>
            <w:tcBorders>
              <w:right w:val="single" w:sz="8" w:space="0" w:color="auto"/>
            </w:tcBorders>
          </w:tcPr>
          <w:p w14:paraId="6DE36D08" w14:textId="2E159565"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786177B1" w14:textId="77777777">
        <w:trPr>
          <w:cantSplit/>
        </w:trPr>
        <w:tc>
          <w:tcPr>
            <w:tcW w:w="720" w:type="dxa"/>
            <w:tcBorders>
              <w:left w:val="single" w:sz="8" w:space="0" w:color="auto"/>
            </w:tcBorders>
          </w:tcPr>
          <w:p w14:paraId="08E42D3E" w14:textId="77777777" w:rsidR="00000421" w:rsidRDefault="00000421" w:rsidP="00000421">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06C6ADA5" w:rsidR="00000421" w:rsidRDefault="009B6840" w:rsidP="00000421">
            <w:pPr>
              <w:jc w:val="center"/>
              <w:rPr>
                <w:rFonts w:ascii="Arial" w:hAnsi="Arial" w:cs="Arial"/>
                <w:szCs w:val="22"/>
              </w:rPr>
            </w:pPr>
            <w:r>
              <w:rPr>
                <w:rFonts w:ascii="Arial" w:hAnsi="Arial" w:cs="Arial"/>
                <w:szCs w:val="22"/>
              </w:rPr>
              <w:t>√</w:t>
            </w:r>
          </w:p>
        </w:tc>
        <w:tc>
          <w:tcPr>
            <w:tcW w:w="2520" w:type="dxa"/>
          </w:tcPr>
          <w:p w14:paraId="375B20FA" w14:textId="77777777" w:rsidR="00000421" w:rsidRPr="00AB18EA" w:rsidRDefault="00000421" w:rsidP="00000421">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00D522A" w:rsidR="00000421" w:rsidRDefault="00000421" w:rsidP="00000421">
            <w:pPr>
              <w:pStyle w:val="Heading2"/>
              <w:rPr>
                <w:rFonts w:ascii="Arial" w:hAnsi="Arial" w:cs="Arial"/>
                <w:b w:val="0"/>
                <w:sz w:val="22"/>
                <w:szCs w:val="22"/>
              </w:rPr>
            </w:pPr>
            <w:proofErr w:type="spellStart"/>
            <w:r>
              <w:rPr>
                <w:rFonts w:ascii="Arial" w:hAnsi="Arial" w:cs="Arial"/>
                <w:b w:val="0"/>
                <w:sz w:val="22"/>
                <w:szCs w:val="22"/>
              </w:rPr>
              <w:t>Butros</w:t>
            </w:r>
            <w:proofErr w:type="spellEnd"/>
            <w:r>
              <w:rPr>
                <w:rFonts w:ascii="Arial" w:hAnsi="Arial" w:cs="Arial"/>
                <w:b w:val="0"/>
                <w:sz w:val="22"/>
                <w:szCs w:val="22"/>
              </w:rPr>
              <w:t>, Michael, Vice President</w:t>
            </w:r>
          </w:p>
        </w:tc>
        <w:tc>
          <w:tcPr>
            <w:tcW w:w="2610" w:type="dxa"/>
            <w:tcBorders>
              <w:right w:val="single" w:sz="8" w:space="0" w:color="auto"/>
            </w:tcBorders>
          </w:tcPr>
          <w:p w14:paraId="282040C4" w14:textId="59680FB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FAF57B1" w14:textId="77777777">
        <w:trPr>
          <w:cantSplit/>
        </w:trPr>
        <w:tc>
          <w:tcPr>
            <w:tcW w:w="720" w:type="dxa"/>
            <w:tcBorders>
              <w:left w:val="single" w:sz="8" w:space="0" w:color="auto"/>
            </w:tcBorders>
          </w:tcPr>
          <w:p w14:paraId="4E39AEFF" w14:textId="77777777" w:rsidR="00000421" w:rsidRDefault="00000421" w:rsidP="00000421">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35964DFB" w:rsidR="00000421" w:rsidRDefault="00422EB9" w:rsidP="00000421">
            <w:pPr>
              <w:jc w:val="center"/>
              <w:rPr>
                <w:rFonts w:ascii="Arial" w:hAnsi="Arial" w:cs="Arial"/>
                <w:szCs w:val="22"/>
              </w:rPr>
            </w:pPr>
            <w:r>
              <w:rPr>
                <w:rFonts w:ascii="Arial" w:hAnsi="Arial" w:cs="Arial"/>
                <w:szCs w:val="22"/>
              </w:rPr>
              <w:t>√</w:t>
            </w:r>
          </w:p>
        </w:tc>
        <w:tc>
          <w:tcPr>
            <w:tcW w:w="2520" w:type="dxa"/>
          </w:tcPr>
          <w:p w14:paraId="63588D2A" w14:textId="77777777" w:rsidR="00000421" w:rsidRDefault="00000421" w:rsidP="00000421">
            <w:pPr>
              <w:pStyle w:val="Heading2"/>
              <w:rPr>
                <w:rFonts w:ascii="Arial" w:hAnsi="Arial" w:cs="Arial"/>
                <w:b w:val="0"/>
                <w:sz w:val="22"/>
                <w:szCs w:val="22"/>
              </w:rPr>
            </w:pPr>
            <w:proofErr w:type="spellStart"/>
            <w:r>
              <w:rPr>
                <w:rFonts w:ascii="Arial" w:hAnsi="Arial" w:cs="Arial"/>
                <w:b w:val="0"/>
                <w:sz w:val="22"/>
                <w:szCs w:val="22"/>
              </w:rPr>
              <w:t>Huiner</w:t>
            </w:r>
            <w:proofErr w:type="spellEnd"/>
            <w:r>
              <w:rPr>
                <w:rFonts w:ascii="Arial" w:hAnsi="Arial" w:cs="Arial"/>
                <w:b w:val="0"/>
                <w:sz w:val="22"/>
                <w:szCs w:val="22"/>
              </w:rPr>
              <w:t>, Leslie</w:t>
            </w:r>
          </w:p>
        </w:tc>
        <w:tc>
          <w:tcPr>
            <w:tcW w:w="450" w:type="dxa"/>
          </w:tcPr>
          <w:p w14:paraId="572C6909"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DC663DF" w14:textId="77777777" w:rsidR="00000421" w:rsidRDefault="00000421" w:rsidP="00000421">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544860FC" w14:textId="77777777">
        <w:trPr>
          <w:cantSplit/>
        </w:trPr>
        <w:tc>
          <w:tcPr>
            <w:tcW w:w="720" w:type="dxa"/>
            <w:tcBorders>
              <w:left w:val="single" w:sz="8" w:space="0" w:color="auto"/>
            </w:tcBorders>
          </w:tcPr>
          <w:p w14:paraId="14C403FC"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6749D725" w:rsidR="00000421" w:rsidRDefault="00000421" w:rsidP="00000421">
            <w:pPr>
              <w:jc w:val="center"/>
              <w:rPr>
                <w:rFonts w:ascii="Arial" w:hAnsi="Arial" w:cs="Arial"/>
                <w:szCs w:val="22"/>
              </w:rPr>
            </w:pPr>
            <w:r>
              <w:rPr>
                <w:rFonts w:ascii="Arial" w:hAnsi="Arial" w:cs="Arial"/>
                <w:szCs w:val="22"/>
              </w:rPr>
              <w:t>√</w:t>
            </w:r>
          </w:p>
        </w:tc>
        <w:tc>
          <w:tcPr>
            <w:tcW w:w="2520" w:type="dxa"/>
          </w:tcPr>
          <w:p w14:paraId="3C6F1F3D"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McCracken, Mike</w:t>
            </w:r>
          </w:p>
        </w:tc>
        <w:tc>
          <w:tcPr>
            <w:tcW w:w="450" w:type="dxa"/>
          </w:tcPr>
          <w:p w14:paraId="0E0E3B3C"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30318A1" w14:textId="77777777" w:rsidR="00000421" w:rsidRDefault="00000421" w:rsidP="00000421">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7C5E05E1" w14:textId="77777777">
        <w:trPr>
          <w:cantSplit/>
        </w:trPr>
        <w:tc>
          <w:tcPr>
            <w:tcW w:w="720" w:type="dxa"/>
            <w:tcBorders>
              <w:left w:val="single" w:sz="8" w:space="0" w:color="auto"/>
            </w:tcBorders>
          </w:tcPr>
          <w:p w14:paraId="77BD9848" w14:textId="77777777" w:rsidR="00000421" w:rsidRDefault="00000421" w:rsidP="00000421">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000421" w:rsidRDefault="00000421" w:rsidP="00000421">
            <w:pPr>
              <w:jc w:val="center"/>
              <w:rPr>
                <w:rFonts w:ascii="Arial" w:hAnsi="Arial" w:cs="Arial"/>
                <w:szCs w:val="22"/>
              </w:rPr>
            </w:pPr>
            <w:r>
              <w:rPr>
                <w:rFonts w:ascii="Arial" w:hAnsi="Arial" w:cs="Arial"/>
                <w:szCs w:val="22"/>
              </w:rPr>
              <w:t>√</w:t>
            </w:r>
          </w:p>
        </w:tc>
        <w:tc>
          <w:tcPr>
            <w:tcW w:w="2520" w:type="dxa"/>
          </w:tcPr>
          <w:p w14:paraId="5FC9956D" w14:textId="77777777" w:rsidR="00000421" w:rsidRDefault="00000421" w:rsidP="00000421">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7F2EF0E1" w14:textId="77777777" w:rsidR="00000421" w:rsidRDefault="00000421" w:rsidP="00000421">
            <w:pPr>
              <w:pStyle w:val="Heading2"/>
              <w:rPr>
                <w:rFonts w:ascii="Arial" w:hAnsi="Arial" w:cs="Arial"/>
                <w:b w:val="0"/>
                <w:sz w:val="22"/>
                <w:szCs w:val="22"/>
              </w:rPr>
            </w:pPr>
          </w:p>
        </w:tc>
        <w:tc>
          <w:tcPr>
            <w:tcW w:w="2610" w:type="dxa"/>
            <w:tcBorders>
              <w:right w:val="single" w:sz="8" w:space="0" w:color="auto"/>
            </w:tcBorders>
          </w:tcPr>
          <w:p w14:paraId="46DBE146"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0A73F6A6" w14:textId="77777777">
        <w:trPr>
          <w:cantSplit/>
        </w:trPr>
        <w:tc>
          <w:tcPr>
            <w:tcW w:w="720" w:type="dxa"/>
            <w:tcBorders>
              <w:left w:val="single" w:sz="8" w:space="0" w:color="auto"/>
            </w:tcBorders>
          </w:tcPr>
          <w:p w14:paraId="3E148592" w14:textId="77777777" w:rsidR="00000421" w:rsidRDefault="00000421" w:rsidP="00000421">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0F003830" w:rsidR="00000421" w:rsidRDefault="00000421" w:rsidP="00000421">
            <w:pPr>
              <w:jc w:val="center"/>
              <w:rPr>
                <w:rFonts w:ascii="Arial" w:hAnsi="Arial" w:cs="Arial"/>
                <w:szCs w:val="22"/>
              </w:rPr>
            </w:pPr>
          </w:p>
        </w:tc>
        <w:tc>
          <w:tcPr>
            <w:tcW w:w="2520" w:type="dxa"/>
          </w:tcPr>
          <w:p w14:paraId="3B8221C2" w14:textId="35B74898" w:rsidR="00000421" w:rsidRDefault="00000421" w:rsidP="00000421">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000421" w:rsidRDefault="00000421" w:rsidP="00000421">
            <w:pPr>
              <w:pStyle w:val="Heading3"/>
              <w:rPr>
                <w:rFonts w:ascii="Arial" w:hAnsi="Arial" w:cs="Arial"/>
                <w:sz w:val="22"/>
                <w:szCs w:val="22"/>
              </w:rPr>
            </w:pPr>
          </w:p>
        </w:tc>
        <w:tc>
          <w:tcPr>
            <w:tcW w:w="2610" w:type="dxa"/>
            <w:tcBorders>
              <w:right w:val="single" w:sz="8" w:space="0" w:color="auto"/>
            </w:tcBorders>
          </w:tcPr>
          <w:p w14:paraId="0305A412"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3FEC1D00" w14:textId="77777777">
        <w:trPr>
          <w:cantSplit/>
        </w:trPr>
        <w:tc>
          <w:tcPr>
            <w:tcW w:w="720" w:type="dxa"/>
            <w:tcBorders>
              <w:left w:val="single" w:sz="8" w:space="0" w:color="auto"/>
            </w:tcBorders>
          </w:tcPr>
          <w:p w14:paraId="1DC9E2F3"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00FECBA3" w:rsidR="00000421" w:rsidRDefault="00000421" w:rsidP="00000421">
            <w:pPr>
              <w:jc w:val="center"/>
              <w:rPr>
                <w:rFonts w:ascii="Arial" w:hAnsi="Arial" w:cs="Arial"/>
                <w:szCs w:val="22"/>
              </w:rPr>
            </w:pPr>
          </w:p>
        </w:tc>
        <w:tc>
          <w:tcPr>
            <w:tcW w:w="2520" w:type="dxa"/>
          </w:tcPr>
          <w:p w14:paraId="561840E0"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7B7DB793"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000421" w:rsidRPr="00223CE1" w:rsidRDefault="00000421" w:rsidP="00000421">
            <w:pPr>
              <w:pStyle w:val="Heading3"/>
              <w:rPr>
                <w:rFonts w:ascii="Arial" w:hAnsi="Arial" w:cs="Arial"/>
                <w:sz w:val="16"/>
                <w:szCs w:val="16"/>
              </w:rPr>
            </w:pPr>
          </w:p>
        </w:tc>
        <w:tc>
          <w:tcPr>
            <w:tcW w:w="2610" w:type="dxa"/>
            <w:tcBorders>
              <w:right w:val="single" w:sz="8" w:space="0" w:color="auto"/>
            </w:tcBorders>
          </w:tcPr>
          <w:p w14:paraId="7752D617"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1C46CDB8" w14:textId="77777777">
        <w:trPr>
          <w:cantSplit/>
        </w:trPr>
        <w:tc>
          <w:tcPr>
            <w:tcW w:w="720" w:type="dxa"/>
            <w:tcBorders>
              <w:left w:val="single" w:sz="8" w:space="0" w:color="auto"/>
            </w:tcBorders>
          </w:tcPr>
          <w:p w14:paraId="60217186"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3B2CDDE3" w:rsidR="00000421" w:rsidRDefault="00000421" w:rsidP="00000421">
            <w:pPr>
              <w:ind w:right="-108"/>
              <w:rPr>
                <w:rFonts w:ascii="Arial" w:hAnsi="Arial" w:cs="Arial"/>
                <w:szCs w:val="22"/>
              </w:rPr>
            </w:pPr>
          </w:p>
        </w:tc>
        <w:tc>
          <w:tcPr>
            <w:tcW w:w="2520" w:type="dxa"/>
          </w:tcPr>
          <w:p w14:paraId="5555F540" w14:textId="0CEF4471"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Jennings, Patricia</w:t>
            </w:r>
          </w:p>
        </w:tc>
        <w:tc>
          <w:tcPr>
            <w:tcW w:w="450" w:type="dxa"/>
          </w:tcPr>
          <w:p w14:paraId="5DAE899D"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000421" w:rsidRPr="00223CE1" w:rsidRDefault="00000421" w:rsidP="00000421">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75C15379" w14:textId="77777777">
        <w:trPr>
          <w:cantSplit/>
        </w:trPr>
        <w:tc>
          <w:tcPr>
            <w:tcW w:w="720" w:type="dxa"/>
            <w:tcBorders>
              <w:left w:val="single" w:sz="8" w:space="0" w:color="auto"/>
            </w:tcBorders>
          </w:tcPr>
          <w:p w14:paraId="634EDE57"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000421" w:rsidRDefault="00000421" w:rsidP="00000421">
            <w:pPr>
              <w:jc w:val="center"/>
              <w:rPr>
                <w:rFonts w:ascii="Arial" w:hAnsi="Arial" w:cs="Arial"/>
                <w:szCs w:val="22"/>
              </w:rPr>
            </w:pPr>
          </w:p>
        </w:tc>
        <w:tc>
          <w:tcPr>
            <w:tcW w:w="2520" w:type="dxa"/>
          </w:tcPr>
          <w:p w14:paraId="2368054A" w14:textId="484376B1"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Kuhns, Troy</w:t>
            </w:r>
          </w:p>
        </w:tc>
        <w:tc>
          <w:tcPr>
            <w:tcW w:w="450" w:type="dxa"/>
          </w:tcPr>
          <w:p w14:paraId="689FB894"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453B291A" w:rsidR="00000421" w:rsidRDefault="00FD00EB" w:rsidP="00000421">
            <w:pPr>
              <w:jc w:val="center"/>
              <w:rPr>
                <w:rFonts w:ascii="Arial" w:hAnsi="Arial" w:cs="Arial"/>
                <w:szCs w:val="22"/>
              </w:rPr>
            </w:pPr>
            <w:r>
              <w:rPr>
                <w:rFonts w:ascii="Arial" w:hAnsi="Arial" w:cs="Arial"/>
                <w:szCs w:val="22"/>
              </w:rPr>
              <w:t>√</w:t>
            </w: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E3AD985" w14:textId="77777777" w:rsidR="005720BA" w:rsidRDefault="0075063C" w:rsidP="003842F5">
      <w:pPr>
        <w:tabs>
          <w:tab w:val="left" w:pos="630"/>
        </w:tabs>
        <w:rPr>
          <w:rFonts w:ascii="Arial" w:hAnsi="Arial" w:cs="Arial"/>
          <w:szCs w:val="22"/>
        </w:rPr>
      </w:pPr>
      <w:r>
        <w:rPr>
          <w:rFonts w:ascii="Arial" w:hAnsi="Arial" w:cs="Arial"/>
          <w:szCs w:val="22"/>
        </w:rPr>
        <w:tab/>
      </w:r>
    </w:p>
    <w:p w14:paraId="42B79A9C" w14:textId="77777777" w:rsidR="00226A33" w:rsidRDefault="00226A33"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0B981BF" w14:textId="74DA8B74" w:rsidR="008505DB" w:rsidRDefault="008505DB" w:rsidP="008505DB">
      <w:pPr>
        <w:tabs>
          <w:tab w:val="left" w:pos="630"/>
        </w:tabs>
        <w:ind w:left="720"/>
        <w:rPr>
          <w:rFonts w:ascii="Arial" w:hAnsi="Arial" w:cs="Arial"/>
          <w:b/>
          <w:szCs w:val="22"/>
          <w:u w:val="single"/>
        </w:rPr>
      </w:pPr>
    </w:p>
    <w:p w14:paraId="6A6E773C" w14:textId="25132536" w:rsidR="008505DB" w:rsidRDefault="00EC4402" w:rsidP="008505DB">
      <w:pPr>
        <w:pStyle w:val="ListParagraph"/>
        <w:numPr>
          <w:ilvl w:val="1"/>
          <w:numId w:val="41"/>
        </w:numPr>
        <w:tabs>
          <w:tab w:val="left" w:pos="630"/>
        </w:tabs>
        <w:rPr>
          <w:rFonts w:ascii="Arial" w:hAnsi="Arial" w:cs="Arial"/>
          <w:b/>
          <w:szCs w:val="22"/>
          <w:u w:val="single"/>
        </w:rPr>
      </w:pPr>
      <w:r>
        <w:rPr>
          <w:rFonts w:ascii="Arial" w:hAnsi="Arial" w:cs="Arial"/>
          <w:b/>
          <w:szCs w:val="22"/>
        </w:rPr>
        <w:t>Approval of the September 21</w:t>
      </w:r>
      <w:r w:rsidR="008505DB">
        <w:rPr>
          <w:rFonts w:ascii="Arial" w:hAnsi="Arial" w:cs="Arial"/>
          <w:b/>
          <w:szCs w:val="22"/>
        </w:rPr>
        <w:t>, 2017 Minutes – Approved as presented</w:t>
      </w:r>
    </w:p>
    <w:p w14:paraId="7F24E28A" w14:textId="77777777" w:rsidR="008505DB" w:rsidRPr="008505DB" w:rsidRDefault="008505DB" w:rsidP="008505DB">
      <w:pPr>
        <w:tabs>
          <w:tab w:val="left" w:pos="630"/>
        </w:tabs>
        <w:ind w:left="720"/>
        <w:rPr>
          <w:rFonts w:ascii="Arial" w:hAnsi="Arial" w:cs="Arial"/>
          <w:b/>
          <w:szCs w:val="22"/>
          <w:u w:val="single"/>
        </w:rPr>
      </w:pPr>
    </w:p>
    <w:p w14:paraId="0C785BE7" w14:textId="77777777" w:rsidR="00A11EE9" w:rsidRPr="00A11EE9" w:rsidRDefault="00A11EE9" w:rsidP="00A11EE9">
      <w:pPr>
        <w:tabs>
          <w:tab w:val="left" w:pos="630"/>
        </w:tabs>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914498" w:rsidRDefault="00531005" w:rsidP="00531005">
      <w:pPr>
        <w:rPr>
          <w:rFonts w:asciiTheme="minorHAnsi" w:hAnsiTheme="minorHAnsi" w:cstheme="minorHAnsi"/>
          <w:sz w:val="20"/>
        </w:rPr>
      </w:pPr>
    </w:p>
    <w:p w14:paraId="2181AD88" w14:textId="26629637" w:rsidR="00037591" w:rsidRPr="00037591" w:rsidRDefault="00037591" w:rsidP="00037591">
      <w:pPr>
        <w:ind w:left="720"/>
        <w:rPr>
          <w:rFonts w:asciiTheme="minorHAnsi" w:hAnsiTheme="minorHAnsi" w:cstheme="minorHAnsi"/>
        </w:rPr>
      </w:pPr>
      <w:r w:rsidRPr="00037591">
        <w:rPr>
          <w:rFonts w:asciiTheme="minorHAnsi" w:hAnsiTheme="minorHAnsi" w:cstheme="minorHAnsi"/>
        </w:rPr>
        <w:t xml:space="preserve">VVCFA bylaws presented as an informational item for first reading, the purpose of the revision is to align VVCFA bylaws in line with CCA, Michael </w:t>
      </w:r>
      <w:proofErr w:type="spellStart"/>
      <w:r w:rsidRPr="00037591">
        <w:rPr>
          <w:rFonts w:asciiTheme="minorHAnsi" w:hAnsiTheme="minorHAnsi" w:cstheme="minorHAnsi"/>
        </w:rPr>
        <w:t>Butros</w:t>
      </w:r>
      <w:proofErr w:type="spellEnd"/>
      <w:r w:rsidRPr="00037591">
        <w:rPr>
          <w:rFonts w:asciiTheme="minorHAnsi" w:hAnsiTheme="minorHAnsi" w:cstheme="minorHAnsi"/>
        </w:rPr>
        <w:t xml:space="preserve"> has been doing the revisions.</w:t>
      </w:r>
    </w:p>
    <w:p w14:paraId="06EAECC3" w14:textId="41C075CE" w:rsidR="00037591" w:rsidRPr="00037591" w:rsidRDefault="00037591" w:rsidP="00037591">
      <w:pPr>
        <w:ind w:left="720"/>
        <w:rPr>
          <w:rFonts w:asciiTheme="minorHAnsi" w:hAnsiTheme="minorHAnsi" w:cstheme="minorHAnsi"/>
        </w:rPr>
      </w:pPr>
      <w:r w:rsidRPr="00037591">
        <w:rPr>
          <w:rFonts w:asciiTheme="minorHAnsi" w:hAnsiTheme="minorHAnsi" w:cstheme="minorHAnsi"/>
        </w:rPr>
        <w:t xml:space="preserve">Ballots placed in faculty mailboxes regarding the tentative agreement reached </w:t>
      </w:r>
      <w:r w:rsidR="00472127" w:rsidRPr="00037591">
        <w:rPr>
          <w:rFonts w:asciiTheme="minorHAnsi" w:hAnsiTheme="minorHAnsi" w:cstheme="minorHAnsi"/>
        </w:rPr>
        <w:t>with</w:t>
      </w:r>
      <w:r w:rsidRPr="00037591">
        <w:rPr>
          <w:rFonts w:asciiTheme="minorHAnsi" w:hAnsiTheme="minorHAnsi" w:cstheme="minorHAnsi"/>
        </w:rPr>
        <w:t xml:space="preserve"> the district, we did get a small pay increase. We did initially ask for 6% pay increase, but the district refused. The modest increase is 1.3% on the salary schedule. It will be effective July 1</w:t>
      </w:r>
      <w:r w:rsidRPr="00037591">
        <w:rPr>
          <w:rFonts w:asciiTheme="minorHAnsi" w:hAnsiTheme="minorHAnsi" w:cstheme="minorHAnsi"/>
          <w:vertAlign w:val="superscript"/>
        </w:rPr>
        <w:t>st</w:t>
      </w:r>
      <w:r w:rsidRPr="00037591">
        <w:rPr>
          <w:rFonts w:asciiTheme="minorHAnsi" w:hAnsiTheme="minorHAnsi" w:cstheme="minorHAnsi"/>
        </w:rPr>
        <w:t xml:space="preserve">, 2017 retroactive. Also $1 increase in hourly pay retroactive. Summer and winter will be taught at 66% starting winter 2018. The district did ask for two 3-hour in-service days, VVCFA did agree to it if its paid, the pay will be 1/175 of the salary schedule for both days, and faculty are required to attend. The other part of the TA is to make scheduling (mainly the production timeline) for summer and winter to be the same as for fall and spring. </w:t>
      </w:r>
    </w:p>
    <w:p w14:paraId="38DD0126" w14:textId="77777777" w:rsidR="00037591" w:rsidRPr="00037591" w:rsidRDefault="00037591" w:rsidP="00037591">
      <w:pPr>
        <w:ind w:firstLine="720"/>
        <w:rPr>
          <w:rFonts w:asciiTheme="minorHAnsi" w:hAnsiTheme="minorHAnsi" w:cstheme="minorHAnsi"/>
        </w:rPr>
      </w:pPr>
    </w:p>
    <w:p w14:paraId="7D89AAB6" w14:textId="7BB70F90" w:rsidR="00037591" w:rsidRPr="00037591" w:rsidRDefault="00037591" w:rsidP="00037591">
      <w:pPr>
        <w:ind w:firstLine="720"/>
        <w:rPr>
          <w:rFonts w:asciiTheme="minorHAnsi" w:hAnsiTheme="minorHAnsi" w:cstheme="minorHAnsi"/>
        </w:rPr>
      </w:pPr>
      <w:r w:rsidRPr="00037591">
        <w:rPr>
          <w:rFonts w:asciiTheme="minorHAnsi" w:hAnsiTheme="minorHAnsi" w:cstheme="minorHAnsi"/>
        </w:rPr>
        <w:t>Lisa, Tracy and Claude attended CCA fall conference, attended various workshops.</w:t>
      </w:r>
    </w:p>
    <w:p w14:paraId="3C0C7E8D" w14:textId="77777777" w:rsidR="00037591" w:rsidRPr="00037591" w:rsidRDefault="00037591" w:rsidP="00037591">
      <w:pPr>
        <w:ind w:left="720"/>
        <w:rPr>
          <w:rFonts w:asciiTheme="minorHAnsi" w:hAnsiTheme="minorHAnsi" w:cstheme="minorHAnsi"/>
        </w:rPr>
      </w:pPr>
    </w:p>
    <w:p w14:paraId="2566F8F6" w14:textId="1181CFC5" w:rsidR="00037591" w:rsidRPr="00037591" w:rsidRDefault="00037591" w:rsidP="00037591">
      <w:pPr>
        <w:ind w:left="720"/>
        <w:rPr>
          <w:rFonts w:asciiTheme="minorHAnsi" w:hAnsiTheme="minorHAnsi" w:cstheme="minorHAnsi"/>
        </w:rPr>
      </w:pPr>
      <w:r w:rsidRPr="00037591">
        <w:rPr>
          <w:rFonts w:asciiTheme="minorHAnsi" w:hAnsiTheme="minorHAnsi" w:cstheme="minorHAnsi"/>
        </w:rPr>
        <w:t>Result of the no confidence vote on Dean Hamid was 68.9% no confidence and 31.4% have confidence, 58 people filled out the survey.</w:t>
      </w:r>
    </w:p>
    <w:p w14:paraId="607EAB81" w14:textId="77777777" w:rsidR="00037591" w:rsidRPr="00037591" w:rsidRDefault="00037591" w:rsidP="00037591">
      <w:pPr>
        <w:ind w:left="720"/>
        <w:rPr>
          <w:rFonts w:asciiTheme="minorHAnsi" w:hAnsiTheme="minorHAnsi" w:cstheme="minorHAnsi"/>
        </w:rPr>
      </w:pPr>
    </w:p>
    <w:p w14:paraId="7A69BE1F" w14:textId="465FB3B9" w:rsidR="00037591" w:rsidRPr="00037591" w:rsidRDefault="00037591" w:rsidP="00037591">
      <w:pPr>
        <w:ind w:left="720"/>
        <w:rPr>
          <w:rFonts w:asciiTheme="minorHAnsi" w:hAnsiTheme="minorHAnsi" w:cstheme="minorHAnsi"/>
        </w:rPr>
      </w:pPr>
      <w:r w:rsidRPr="00037591">
        <w:rPr>
          <w:rFonts w:asciiTheme="minorHAnsi" w:hAnsiTheme="minorHAnsi" w:cstheme="minorHAnsi"/>
        </w:rPr>
        <w:lastRenderedPageBreak/>
        <w:t xml:space="preserve">Tenure timeline and procedure, Dean roll in tenure evaluation is only organizational, they don’t have any input on faculty or chair performance, the dean job is to organize the meeting and summarize the outcome of the evaluation results. </w:t>
      </w:r>
    </w:p>
    <w:p w14:paraId="18648928" w14:textId="77777777" w:rsidR="00B92B47" w:rsidRDefault="00B92B47" w:rsidP="00037591">
      <w:pPr>
        <w:widowControl w:val="0"/>
        <w:autoSpaceDE w:val="0"/>
        <w:autoSpaceDN w:val="0"/>
        <w:adjustRightInd w:val="0"/>
        <w:ind w:left="720"/>
        <w:rPr>
          <w:rFonts w:asciiTheme="minorHAnsi" w:hAnsiTheme="minorHAnsi" w:cstheme="minorHAnsi"/>
        </w:rPr>
      </w:pPr>
    </w:p>
    <w:p w14:paraId="3C082625" w14:textId="6E784E66" w:rsidR="00724732" w:rsidRPr="00037591" w:rsidRDefault="00037591" w:rsidP="00037591">
      <w:pPr>
        <w:widowControl w:val="0"/>
        <w:autoSpaceDE w:val="0"/>
        <w:autoSpaceDN w:val="0"/>
        <w:adjustRightInd w:val="0"/>
        <w:ind w:left="720"/>
        <w:rPr>
          <w:rFonts w:asciiTheme="minorHAnsi" w:hAnsiTheme="minorHAnsi" w:cstheme="minorHAnsi"/>
        </w:rPr>
      </w:pPr>
      <w:r w:rsidRPr="00037591">
        <w:rPr>
          <w:rFonts w:asciiTheme="minorHAnsi" w:hAnsiTheme="minorHAnsi" w:cstheme="minorHAnsi"/>
        </w:rPr>
        <w:t>Tracy Davis was appointed as VVCFA membership chair by the executive team. VVCFA voted and approved to create the position “membership chair” during the last VVCFA meeting.</w:t>
      </w:r>
    </w:p>
    <w:p w14:paraId="1A00BCD3" w14:textId="77777777" w:rsidR="00037591" w:rsidRPr="00724732" w:rsidRDefault="00037591" w:rsidP="00037591">
      <w:pPr>
        <w:widowControl w:val="0"/>
        <w:autoSpaceDE w:val="0"/>
        <w:autoSpaceDN w:val="0"/>
        <w:adjustRightInd w:val="0"/>
        <w:ind w:left="720"/>
        <w:rPr>
          <w:rFonts w:ascii="Arial" w:hAnsi="Arial" w:cs="Arial"/>
          <w:b/>
          <w:szCs w:val="22"/>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5AC00C7" w:rsidR="008A2166" w:rsidRPr="00724732" w:rsidRDefault="00EB3262" w:rsidP="0075031E">
      <w:pPr>
        <w:tabs>
          <w:tab w:val="left" w:pos="360"/>
        </w:tabs>
        <w:ind w:left="720"/>
        <w:rPr>
          <w:rFonts w:ascii="Arial" w:hAnsi="Arial" w:cs="Arial"/>
          <w:szCs w:val="22"/>
        </w:rPr>
      </w:pPr>
      <w:r w:rsidRPr="00724732">
        <w:rPr>
          <w:rFonts w:ascii="Arial" w:hAnsi="Arial" w:cs="Arial"/>
          <w:szCs w:val="22"/>
        </w:rPr>
        <w:t>Included in the President’s report</w:t>
      </w:r>
    </w:p>
    <w:p w14:paraId="025F3309" w14:textId="77777777" w:rsidR="000C24FE" w:rsidRPr="000C24FE" w:rsidRDefault="000C24FE" w:rsidP="000C24FE">
      <w:pPr>
        <w:tabs>
          <w:tab w:val="left" w:pos="360"/>
        </w:tabs>
        <w:ind w:left="720"/>
        <w:rPr>
          <w:rFonts w:asciiTheme="minorHAnsi" w:hAnsiTheme="minorHAnsi" w:cs="Arial"/>
          <w:b/>
          <w:szCs w:val="22"/>
        </w:rPr>
      </w:pPr>
      <w:bookmarkStart w:id="0" w:name="_GoBack"/>
      <w:bookmarkEnd w:id="0"/>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2DE70BFF" w14:textId="430E0CBB"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57047285" w14:textId="0E43C645" w:rsidR="001D42A6" w:rsidRPr="000C24FE" w:rsidRDefault="00814413" w:rsidP="0075031E">
      <w:pPr>
        <w:ind w:left="720"/>
        <w:rPr>
          <w:rFonts w:asciiTheme="minorHAnsi" w:hAnsiTheme="minorHAnsi" w:cs="Arial"/>
          <w:szCs w:val="22"/>
        </w:rPr>
      </w:pPr>
      <w:r w:rsidRPr="000C24FE">
        <w:rPr>
          <w:rFonts w:asciiTheme="minorHAnsi" w:hAnsiTheme="minorHAnsi" w:cs="Arial"/>
          <w:szCs w:val="22"/>
        </w:rPr>
        <w:t xml:space="preserve">Richard presented members a </w:t>
      </w:r>
      <w:r w:rsidR="00C01C6C" w:rsidRPr="000C24FE">
        <w:rPr>
          <w:rFonts w:asciiTheme="minorHAnsi" w:hAnsiTheme="minorHAnsi" w:cs="Arial"/>
          <w:szCs w:val="22"/>
        </w:rPr>
        <w:t>financial handout showing the net worth and acc</w:t>
      </w:r>
      <w:r w:rsidR="0075031E" w:rsidRPr="000C24FE">
        <w:rPr>
          <w:rFonts w:asciiTheme="minorHAnsi" w:hAnsiTheme="minorHAnsi" w:cs="Arial"/>
          <w:szCs w:val="22"/>
        </w:rPr>
        <w:t>ount activity as of this period.</w:t>
      </w:r>
    </w:p>
    <w:p w14:paraId="7F6B1B2C" w14:textId="77777777" w:rsidR="000C24FE" w:rsidRDefault="000C24FE"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0C24FE" w:rsidRDefault="0075063C" w:rsidP="006500BE">
      <w:pPr>
        <w:ind w:left="720"/>
        <w:rPr>
          <w:rFonts w:asciiTheme="minorHAnsi" w:hAnsiTheme="minorHAnsi" w:cs="Arial"/>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0C24FE">
        <w:rPr>
          <w:rFonts w:asciiTheme="minorHAnsi" w:hAnsiTheme="minorHAnsi" w:cs="Arial"/>
          <w:szCs w:val="22"/>
        </w:rPr>
        <w:t xml:space="preserve">Meeting adjourned @ 5:00 PM </w:t>
      </w:r>
    </w:p>
    <w:sectPr w:rsidR="0075063C" w:rsidRPr="000C24FE"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D283" w14:textId="77777777" w:rsidR="005B0FAE" w:rsidRDefault="005B0FAE">
      <w:r>
        <w:separator/>
      </w:r>
    </w:p>
  </w:endnote>
  <w:endnote w:type="continuationSeparator" w:id="0">
    <w:p w14:paraId="7DE9F88D" w14:textId="77777777" w:rsidR="005B0FAE" w:rsidRDefault="005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8B9A" w14:textId="77777777" w:rsidR="005B0FAE" w:rsidRDefault="005B0FAE">
      <w:r>
        <w:separator/>
      </w:r>
    </w:p>
  </w:footnote>
  <w:footnote w:type="continuationSeparator" w:id="0">
    <w:p w14:paraId="6242CD56" w14:textId="77777777" w:rsidR="005B0FAE" w:rsidRDefault="005B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proofErr w:type="spellStart"/>
    <w:r>
      <w:rPr>
        <w:i/>
        <w:iCs w:val="0"/>
      </w:rPr>
      <w:t>Unadopted</w:t>
    </w:r>
    <w:proofErr w:type="spellEnd"/>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0F1202CF" w:rsidR="005F45A9" w:rsidRPr="004A02E0" w:rsidRDefault="00914F22">
    <w:pPr>
      <w:pStyle w:val="Header"/>
      <w:rPr>
        <w:rFonts w:ascii="Arial" w:hAnsi="Arial" w:cs="Arial"/>
        <w:iCs w:val="0"/>
        <w:sz w:val="20"/>
      </w:rPr>
    </w:pPr>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567C5A8F" w:rsidR="005F45A9" w:rsidRDefault="00592778">
    <w:pPr>
      <w:pStyle w:val="Header"/>
      <w:rPr>
        <w:rFonts w:ascii="Arial" w:hAnsi="Arial" w:cs="Arial"/>
        <w:sz w:val="20"/>
      </w:rPr>
    </w:pPr>
    <w:r>
      <w:rPr>
        <w:rFonts w:ascii="Arial" w:hAnsi="Arial" w:cs="Arial"/>
        <w:sz w:val="20"/>
      </w:rPr>
      <w:t>10/19</w:t>
    </w:r>
    <w:r w:rsidR="00C36661">
      <w:rPr>
        <w:rFonts w:ascii="Arial" w:hAnsi="Arial" w:cs="Arial"/>
        <w:sz w:val="20"/>
      </w:rPr>
      <w:t>/2017</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72127">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6"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1"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0"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2"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3"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4"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0"/>
  </w:num>
  <w:num w:numId="2">
    <w:abstractNumId w:val="10"/>
  </w:num>
  <w:num w:numId="3">
    <w:abstractNumId w:val="7"/>
  </w:num>
  <w:num w:numId="4">
    <w:abstractNumId w:val="19"/>
  </w:num>
  <w:num w:numId="5">
    <w:abstractNumId w:val="8"/>
  </w:num>
  <w:num w:numId="6">
    <w:abstractNumId w:val="11"/>
  </w:num>
  <w:num w:numId="7">
    <w:abstractNumId w:val="38"/>
  </w:num>
  <w:num w:numId="8">
    <w:abstractNumId w:val="9"/>
  </w:num>
  <w:num w:numId="9">
    <w:abstractNumId w:val="4"/>
  </w:num>
  <w:num w:numId="10">
    <w:abstractNumId w:val="2"/>
  </w:num>
  <w:num w:numId="11">
    <w:abstractNumId w:val="15"/>
  </w:num>
  <w:num w:numId="12">
    <w:abstractNumId w:val="21"/>
  </w:num>
  <w:num w:numId="13">
    <w:abstractNumId w:val="35"/>
  </w:num>
  <w:num w:numId="14">
    <w:abstractNumId w:val="13"/>
  </w:num>
  <w:num w:numId="15">
    <w:abstractNumId w:val="6"/>
  </w:num>
  <w:num w:numId="16">
    <w:abstractNumId w:val="14"/>
  </w:num>
  <w:num w:numId="17">
    <w:abstractNumId w:val="36"/>
  </w:num>
  <w:num w:numId="18">
    <w:abstractNumId w:val="3"/>
  </w:num>
  <w:num w:numId="19">
    <w:abstractNumId w:val="32"/>
  </w:num>
  <w:num w:numId="20">
    <w:abstractNumId w:val="24"/>
  </w:num>
  <w:num w:numId="21">
    <w:abstractNumId w:val="33"/>
  </w:num>
  <w:num w:numId="22">
    <w:abstractNumId w:val="16"/>
  </w:num>
  <w:num w:numId="23">
    <w:abstractNumId w:val="26"/>
  </w:num>
  <w:num w:numId="24">
    <w:abstractNumId w:val="27"/>
  </w:num>
  <w:num w:numId="25">
    <w:abstractNumId w:val="18"/>
  </w:num>
  <w:num w:numId="26">
    <w:abstractNumId w:val="1"/>
  </w:num>
  <w:num w:numId="27">
    <w:abstractNumId w:val="34"/>
  </w:num>
  <w:num w:numId="28">
    <w:abstractNumId w:val="12"/>
  </w:num>
  <w:num w:numId="29">
    <w:abstractNumId w:val="25"/>
  </w:num>
  <w:num w:numId="30">
    <w:abstractNumId w:val="37"/>
  </w:num>
  <w:num w:numId="31">
    <w:abstractNumId w:val="22"/>
  </w:num>
  <w:num w:numId="32">
    <w:abstractNumId w:val="31"/>
  </w:num>
  <w:num w:numId="33">
    <w:abstractNumId w:val="5"/>
  </w:num>
  <w:num w:numId="34">
    <w:abstractNumId w:val="17"/>
  </w:num>
  <w:num w:numId="35">
    <w:abstractNumId w:val="30"/>
  </w:num>
  <w:num w:numId="36">
    <w:abstractNumId w:val="0"/>
  </w:num>
  <w:num w:numId="37">
    <w:abstractNumId w:val="28"/>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11399"/>
    <w:rsid w:val="00011C38"/>
    <w:rsid w:val="000233ED"/>
    <w:rsid w:val="00037591"/>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2946"/>
    <w:rsid w:val="000A26A6"/>
    <w:rsid w:val="000A45B4"/>
    <w:rsid w:val="000C0962"/>
    <w:rsid w:val="000C24FE"/>
    <w:rsid w:val="000C4DDD"/>
    <w:rsid w:val="000D30F3"/>
    <w:rsid w:val="000E46BE"/>
    <w:rsid w:val="000E756A"/>
    <w:rsid w:val="000F0019"/>
    <w:rsid w:val="000F2E2F"/>
    <w:rsid w:val="000F5E99"/>
    <w:rsid w:val="001000E6"/>
    <w:rsid w:val="001023CD"/>
    <w:rsid w:val="001040C6"/>
    <w:rsid w:val="001154CD"/>
    <w:rsid w:val="00116B36"/>
    <w:rsid w:val="00120D24"/>
    <w:rsid w:val="00127FFE"/>
    <w:rsid w:val="00132951"/>
    <w:rsid w:val="00135828"/>
    <w:rsid w:val="001425C3"/>
    <w:rsid w:val="00144CE5"/>
    <w:rsid w:val="00145272"/>
    <w:rsid w:val="00150617"/>
    <w:rsid w:val="00153989"/>
    <w:rsid w:val="001555CE"/>
    <w:rsid w:val="00174F65"/>
    <w:rsid w:val="001849BF"/>
    <w:rsid w:val="00187875"/>
    <w:rsid w:val="001A017F"/>
    <w:rsid w:val="001A2269"/>
    <w:rsid w:val="001A4890"/>
    <w:rsid w:val="001B4ECE"/>
    <w:rsid w:val="001B6474"/>
    <w:rsid w:val="001C3B49"/>
    <w:rsid w:val="001D2437"/>
    <w:rsid w:val="001D42A6"/>
    <w:rsid w:val="001D4B43"/>
    <w:rsid w:val="001D59E1"/>
    <w:rsid w:val="001E7D12"/>
    <w:rsid w:val="001F7C4C"/>
    <w:rsid w:val="002009A2"/>
    <w:rsid w:val="0020691B"/>
    <w:rsid w:val="0020729F"/>
    <w:rsid w:val="00212CE3"/>
    <w:rsid w:val="00213CA3"/>
    <w:rsid w:val="0021756F"/>
    <w:rsid w:val="00220BB8"/>
    <w:rsid w:val="00223CE1"/>
    <w:rsid w:val="00225CF3"/>
    <w:rsid w:val="00226A33"/>
    <w:rsid w:val="00236C20"/>
    <w:rsid w:val="00240EC9"/>
    <w:rsid w:val="00241448"/>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1FF2"/>
    <w:rsid w:val="002C3CD9"/>
    <w:rsid w:val="002C65FC"/>
    <w:rsid w:val="002D4939"/>
    <w:rsid w:val="002E0EF4"/>
    <w:rsid w:val="002E5946"/>
    <w:rsid w:val="002E5E00"/>
    <w:rsid w:val="002E6039"/>
    <w:rsid w:val="002E6BEC"/>
    <w:rsid w:val="00302B2D"/>
    <w:rsid w:val="0030413E"/>
    <w:rsid w:val="00313FA9"/>
    <w:rsid w:val="00314F57"/>
    <w:rsid w:val="00320C81"/>
    <w:rsid w:val="00320DAA"/>
    <w:rsid w:val="00321958"/>
    <w:rsid w:val="003239F5"/>
    <w:rsid w:val="00325388"/>
    <w:rsid w:val="00333DA9"/>
    <w:rsid w:val="00342416"/>
    <w:rsid w:val="003477F4"/>
    <w:rsid w:val="00347991"/>
    <w:rsid w:val="003535A2"/>
    <w:rsid w:val="0035380B"/>
    <w:rsid w:val="00354B0C"/>
    <w:rsid w:val="00355956"/>
    <w:rsid w:val="003629A1"/>
    <w:rsid w:val="00364EBA"/>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72127"/>
    <w:rsid w:val="00481B2C"/>
    <w:rsid w:val="00484A5C"/>
    <w:rsid w:val="00486740"/>
    <w:rsid w:val="0049564B"/>
    <w:rsid w:val="00496455"/>
    <w:rsid w:val="004A02E0"/>
    <w:rsid w:val="004A15CC"/>
    <w:rsid w:val="004A7290"/>
    <w:rsid w:val="004B2EE4"/>
    <w:rsid w:val="004B7B33"/>
    <w:rsid w:val="004C7ABE"/>
    <w:rsid w:val="004D2221"/>
    <w:rsid w:val="004E3FDB"/>
    <w:rsid w:val="0050497A"/>
    <w:rsid w:val="005079C6"/>
    <w:rsid w:val="005151D2"/>
    <w:rsid w:val="00516C2B"/>
    <w:rsid w:val="00523667"/>
    <w:rsid w:val="00526F02"/>
    <w:rsid w:val="00531005"/>
    <w:rsid w:val="00555528"/>
    <w:rsid w:val="005556C3"/>
    <w:rsid w:val="00556135"/>
    <w:rsid w:val="005632D6"/>
    <w:rsid w:val="00566BCF"/>
    <w:rsid w:val="005720BA"/>
    <w:rsid w:val="00581B01"/>
    <w:rsid w:val="00582088"/>
    <w:rsid w:val="00583461"/>
    <w:rsid w:val="00592778"/>
    <w:rsid w:val="005A564E"/>
    <w:rsid w:val="005A79F3"/>
    <w:rsid w:val="005B03C8"/>
    <w:rsid w:val="005B0FAE"/>
    <w:rsid w:val="005B4316"/>
    <w:rsid w:val="005B64EE"/>
    <w:rsid w:val="005D6335"/>
    <w:rsid w:val="005E2E2B"/>
    <w:rsid w:val="005E4B28"/>
    <w:rsid w:val="005F20C6"/>
    <w:rsid w:val="005F45A9"/>
    <w:rsid w:val="005F636A"/>
    <w:rsid w:val="005F6EBC"/>
    <w:rsid w:val="005F77A5"/>
    <w:rsid w:val="00604908"/>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1064C"/>
    <w:rsid w:val="00713825"/>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7433"/>
    <w:rsid w:val="0079167A"/>
    <w:rsid w:val="007B38DB"/>
    <w:rsid w:val="007B4F6C"/>
    <w:rsid w:val="007C4CF3"/>
    <w:rsid w:val="007C5AA2"/>
    <w:rsid w:val="007C5ADC"/>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760D"/>
    <w:rsid w:val="00890788"/>
    <w:rsid w:val="008933D3"/>
    <w:rsid w:val="0089346E"/>
    <w:rsid w:val="00893609"/>
    <w:rsid w:val="008956DB"/>
    <w:rsid w:val="008A2166"/>
    <w:rsid w:val="008A6276"/>
    <w:rsid w:val="008B0AEF"/>
    <w:rsid w:val="008C08BB"/>
    <w:rsid w:val="008C4F18"/>
    <w:rsid w:val="008D2588"/>
    <w:rsid w:val="008E07BB"/>
    <w:rsid w:val="00906A70"/>
    <w:rsid w:val="00914498"/>
    <w:rsid w:val="00914F22"/>
    <w:rsid w:val="00915C25"/>
    <w:rsid w:val="009229A6"/>
    <w:rsid w:val="00932574"/>
    <w:rsid w:val="00935115"/>
    <w:rsid w:val="009371A4"/>
    <w:rsid w:val="009416E0"/>
    <w:rsid w:val="00943DF8"/>
    <w:rsid w:val="00950177"/>
    <w:rsid w:val="00950DD1"/>
    <w:rsid w:val="00954365"/>
    <w:rsid w:val="0095474D"/>
    <w:rsid w:val="00964F8F"/>
    <w:rsid w:val="009814C4"/>
    <w:rsid w:val="00983A32"/>
    <w:rsid w:val="00983EFD"/>
    <w:rsid w:val="00991EBD"/>
    <w:rsid w:val="0099278B"/>
    <w:rsid w:val="009961E8"/>
    <w:rsid w:val="009A1C3B"/>
    <w:rsid w:val="009B5368"/>
    <w:rsid w:val="009B6840"/>
    <w:rsid w:val="009C46BA"/>
    <w:rsid w:val="009C6012"/>
    <w:rsid w:val="009C69C3"/>
    <w:rsid w:val="009C79BC"/>
    <w:rsid w:val="009E656E"/>
    <w:rsid w:val="009F1A89"/>
    <w:rsid w:val="00A037F2"/>
    <w:rsid w:val="00A06AFE"/>
    <w:rsid w:val="00A10689"/>
    <w:rsid w:val="00A109AD"/>
    <w:rsid w:val="00A11EE9"/>
    <w:rsid w:val="00A136C8"/>
    <w:rsid w:val="00A17FEB"/>
    <w:rsid w:val="00A33543"/>
    <w:rsid w:val="00A44A8E"/>
    <w:rsid w:val="00A50CB7"/>
    <w:rsid w:val="00A6059C"/>
    <w:rsid w:val="00A66A13"/>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7E96"/>
    <w:rsid w:val="00B47B8A"/>
    <w:rsid w:val="00B61EE9"/>
    <w:rsid w:val="00B644B6"/>
    <w:rsid w:val="00B71767"/>
    <w:rsid w:val="00B73757"/>
    <w:rsid w:val="00B851E6"/>
    <w:rsid w:val="00B92B47"/>
    <w:rsid w:val="00B97479"/>
    <w:rsid w:val="00BA4641"/>
    <w:rsid w:val="00BA4E72"/>
    <w:rsid w:val="00BA4EB2"/>
    <w:rsid w:val="00BA600F"/>
    <w:rsid w:val="00BB3C95"/>
    <w:rsid w:val="00BB3D6B"/>
    <w:rsid w:val="00BC3E53"/>
    <w:rsid w:val="00BC438D"/>
    <w:rsid w:val="00BC61CC"/>
    <w:rsid w:val="00BD43BF"/>
    <w:rsid w:val="00BD4902"/>
    <w:rsid w:val="00BD7AE7"/>
    <w:rsid w:val="00BE1781"/>
    <w:rsid w:val="00C01C6C"/>
    <w:rsid w:val="00C03C64"/>
    <w:rsid w:val="00C0577F"/>
    <w:rsid w:val="00C11E38"/>
    <w:rsid w:val="00C17974"/>
    <w:rsid w:val="00C21659"/>
    <w:rsid w:val="00C26EE3"/>
    <w:rsid w:val="00C34BE5"/>
    <w:rsid w:val="00C36661"/>
    <w:rsid w:val="00C56160"/>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5AF7"/>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85D"/>
    <w:rsid w:val="00E229A1"/>
    <w:rsid w:val="00E338BC"/>
    <w:rsid w:val="00E41C15"/>
    <w:rsid w:val="00E453A9"/>
    <w:rsid w:val="00E518C3"/>
    <w:rsid w:val="00E52D40"/>
    <w:rsid w:val="00E54926"/>
    <w:rsid w:val="00E61E34"/>
    <w:rsid w:val="00E636E7"/>
    <w:rsid w:val="00E660B4"/>
    <w:rsid w:val="00E8732F"/>
    <w:rsid w:val="00E918EB"/>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50AC8"/>
    <w:rsid w:val="00F529D6"/>
    <w:rsid w:val="00F615E0"/>
    <w:rsid w:val="00F64311"/>
    <w:rsid w:val="00F7561A"/>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A160-F2CD-4D72-A816-D039F81C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Khalid Rubayi</cp:lastModifiedBy>
  <cp:revision>25</cp:revision>
  <cp:lastPrinted>2014-04-17T22:56:00Z</cp:lastPrinted>
  <dcterms:created xsi:type="dcterms:W3CDTF">2017-04-20T14:26:00Z</dcterms:created>
  <dcterms:modified xsi:type="dcterms:W3CDTF">2018-04-18T17:42:00Z</dcterms:modified>
</cp:coreProperties>
</file>