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7EA4615C"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 xml:space="preserve">Thursday, </w:t>
      </w:r>
      <w:r w:rsidR="008505DB">
        <w:rPr>
          <w:rFonts w:ascii="Arial" w:hAnsi="Arial" w:cs="Arial"/>
          <w:sz w:val="22"/>
          <w:szCs w:val="22"/>
        </w:rPr>
        <w:t>September 21</w:t>
      </w:r>
      <w:r w:rsidR="00A81715">
        <w:rPr>
          <w:rFonts w:ascii="Arial" w:hAnsi="Arial" w:cs="Arial"/>
          <w:sz w:val="22"/>
          <w:szCs w:val="22"/>
        </w:rPr>
        <w:t>, 2017</w:t>
      </w:r>
    </w:p>
    <w:p w14:paraId="0765BE1C" w14:textId="77777777"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Administrative Services, Building 10, Room 8,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4E7410A2" w:rsidR="00AE69B7" w:rsidRDefault="00422EB9">
            <w:pPr>
              <w:jc w:val="center"/>
              <w:rPr>
                <w:rFonts w:ascii="Arial" w:hAnsi="Arial" w:cs="Arial"/>
                <w:szCs w:val="22"/>
              </w:rPr>
            </w:pPr>
            <w:r>
              <w:rPr>
                <w:rFonts w:ascii="Arial" w:hAnsi="Arial" w:cs="Arial"/>
                <w:szCs w:val="22"/>
              </w:rPr>
              <w:t>√</w:t>
            </w: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19C9CE8D" w:rsidR="00AE69B7" w:rsidRDefault="00AE69B7">
            <w:pPr>
              <w:pStyle w:val="Heading2"/>
              <w:jc w:val="center"/>
              <w:rPr>
                <w:rFonts w:ascii="Arial" w:hAnsi="Arial" w:cs="Arial"/>
                <w:b w:val="0"/>
                <w:sz w:val="22"/>
                <w:szCs w:val="22"/>
              </w:rPr>
            </w:pPr>
          </w:p>
        </w:tc>
        <w:tc>
          <w:tcPr>
            <w:tcW w:w="3420" w:type="dxa"/>
            <w:tcBorders>
              <w:top w:val="single" w:sz="6" w:space="0" w:color="auto"/>
            </w:tcBorders>
          </w:tcPr>
          <w:p w14:paraId="49AB579F" w14:textId="18EE9C96" w:rsidR="00AE69B7" w:rsidRPr="000541AA" w:rsidRDefault="00BB3D6B">
            <w:pPr>
              <w:pStyle w:val="Heading2"/>
              <w:rPr>
                <w:rFonts w:ascii="Arial" w:hAnsi="Arial" w:cs="Arial"/>
                <w:b w:val="0"/>
                <w:bCs w:val="0"/>
                <w:strike/>
                <w:sz w:val="22"/>
                <w:szCs w:val="22"/>
              </w:rPr>
            </w:pPr>
            <w:r>
              <w:rPr>
                <w:rFonts w:ascii="Arial" w:hAnsi="Arial" w:cs="Arial"/>
                <w:b w:val="0"/>
                <w:sz w:val="22"/>
                <w:szCs w:val="22"/>
              </w:rPr>
              <w:t>Holloman, David</w:t>
            </w:r>
          </w:p>
        </w:tc>
        <w:tc>
          <w:tcPr>
            <w:tcW w:w="2610" w:type="dxa"/>
            <w:tcBorders>
              <w:top w:val="single" w:sz="12" w:space="0" w:color="auto"/>
              <w:bottom w:val="single" w:sz="6" w:space="0" w:color="auto"/>
              <w:right w:val="single" w:sz="8" w:space="0" w:color="auto"/>
            </w:tcBorders>
          </w:tcPr>
          <w:p w14:paraId="4D4D424E" w14:textId="68B83893" w:rsidR="00AE69B7" w:rsidRDefault="00422EB9" w:rsidP="00935115">
            <w:pPr>
              <w:widowControl w:val="0"/>
              <w:tabs>
                <w:tab w:val="left" w:pos="-1008"/>
                <w:tab w:val="left" w:pos="-720"/>
                <w:tab w:val="left" w:pos="630"/>
                <w:tab w:val="left" w:pos="990"/>
              </w:tabs>
              <w:jc w:val="both"/>
              <w:rPr>
                <w:rFonts w:ascii="Arial" w:hAnsi="Arial" w:cs="Arial"/>
                <w:szCs w:val="22"/>
              </w:rPr>
            </w:pPr>
            <w:r>
              <w:rPr>
                <w:rFonts w:ascii="Arial" w:hAnsi="Arial" w:cs="Arial"/>
                <w:szCs w:val="22"/>
              </w:rPr>
              <w:t>Contreras, Fernando</w:t>
            </w: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77777777" w:rsidR="00000421" w:rsidRDefault="00000421" w:rsidP="00000421">
            <w:pPr>
              <w:jc w:val="center"/>
              <w:rPr>
                <w:rFonts w:ascii="Arial" w:hAnsi="Arial" w:cs="Arial"/>
                <w:szCs w:val="22"/>
              </w:rPr>
            </w:pPr>
          </w:p>
        </w:tc>
        <w:tc>
          <w:tcPr>
            <w:tcW w:w="2520" w:type="dxa"/>
          </w:tcPr>
          <w:p w14:paraId="781BDF6D" w14:textId="77777777" w:rsidR="00000421" w:rsidRDefault="00000421" w:rsidP="00000421">
            <w:pPr>
              <w:pStyle w:val="Heading3"/>
              <w:rPr>
                <w:rFonts w:ascii="Arial" w:hAnsi="Arial" w:cs="Arial"/>
                <w:bCs w:val="0"/>
                <w:iCs w:val="0"/>
                <w:sz w:val="22"/>
                <w:szCs w:val="22"/>
              </w:rPr>
            </w:pPr>
          </w:p>
        </w:tc>
        <w:tc>
          <w:tcPr>
            <w:tcW w:w="450" w:type="dxa"/>
          </w:tcPr>
          <w:p w14:paraId="60574F6F" w14:textId="0C668559" w:rsidR="00000421" w:rsidRDefault="00000421" w:rsidP="00000421">
            <w:pPr>
              <w:pStyle w:val="Heading2"/>
              <w:jc w:val="center"/>
              <w:rPr>
                <w:rFonts w:ascii="Arial" w:hAnsi="Arial" w:cs="Arial"/>
                <w:b w:val="0"/>
                <w:sz w:val="22"/>
                <w:szCs w:val="22"/>
              </w:rPr>
            </w:pPr>
            <w:r>
              <w:rPr>
                <w:rFonts w:ascii="Arial" w:hAnsi="Arial" w:cs="Arial"/>
                <w:szCs w:val="22"/>
              </w:rPr>
              <w:t>√</w:t>
            </w:r>
          </w:p>
        </w:tc>
        <w:tc>
          <w:tcPr>
            <w:tcW w:w="3420" w:type="dxa"/>
          </w:tcPr>
          <w:p w14:paraId="108F3277" w14:textId="1A69E649" w:rsidR="00000421" w:rsidRDefault="00000421" w:rsidP="00000421">
            <w:pPr>
              <w:pStyle w:val="Heading2"/>
              <w:rPr>
                <w:rFonts w:ascii="Arial" w:hAnsi="Arial" w:cs="Arial"/>
                <w:b w:val="0"/>
                <w:bCs w:val="0"/>
                <w:sz w:val="22"/>
                <w:szCs w:val="22"/>
              </w:rPr>
            </w:pPr>
            <w:r>
              <w:rPr>
                <w:rFonts w:ascii="Arial" w:hAnsi="Arial" w:cs="Arial"/>
                <w:b w:val="0"/>
                <w:bCs w:val="0"/>
                <w:sz w:val="22"/>
                <w:szCs w:val="22"/>
              </w:rPr>
              <w:t>Davis, Tracy</w:t>
            </w:r>
          </w:p>
        </w:tc>
        <w:tc>
          <w:tcPr>
            <w:tcW w:w="2610" w:type="dxa"/>
            <w:tcBorders>
              <w:top w:val="single" w:sz="6" w:space="0" w:color="auto"/>
              <w:bottom w:val="single" w:sz="6" w:space="0" w:color="auto"/>
              <w:right w:val="single" w:sz="8" w:space="0" w:color="auto"/>
            </w:tcBorders>
          </w:tcPr>
          <w:p w14:paraId="608FAA3D" w14:textId="2D89D230" w:rsidR="00000421" w:rsidRDefault="000E756A"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Johnson, Eartha</w:t>
            </w: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55E2D943" w:rsidR="00000421" w:rsidRDefault="000E756A" w:rsidP="00000421">
            <w:pPr>
              <w:jc w:val="center"/>
              <w:rPr>
                <w:rFonts w:ascii="Arial" w:hAnsi="Arial" w:cs="Arial"/>
                <w:szCs w:val="22"/>
              </w:rPr>
            </w:pPr>
            <w:r>
              <w:rPr>
                <w:rFonts w:ascii="Arial" w:hAnsi="Arial" w:cs="Arial"/>
                <w:szCs w:val="22"/>
              </w:rPr>
              <w:t>√</w:t>
            </w:r>
          </w:p>
        </w:tc>
        <w:tc>
          <w:tcPr>
            <w:tcW w:w="2520" w:type="dxa"/>
          </w:tcPr>
          <w:p w14:paraId="02AD0DC7" w14:textId="77777777" w:rsidR="00000421" w:rsidRDefault="00000421" w:rsidP="00000421">
            <w:pPr>
              <w:pStyle w:val="Heading2"/>
              <w:rPr>
                <w:rFonts w:ascii="Arial" w:hAnsi="Arial" w:cs="Arial"/>
                <w:b w:val="0"/>
                <w:sz w:val="22"/>
                <w:szCs w:val="22"/>
              </w:rPr>
            </w:pPr>
            <w:proofErr w:type="spellStart"/>
            <w:r>
              <w:rPr>
                <w:rFonts w:ascii="Arial" w:hAnsi="Arial" w:cs="Arial"/>
                <w:b w:val="0"/>
                <w:sz w:val="22"/>
                <w:szCs w:val="22"/>
              </w:rPr>
              <w:t>Thibeault</w:t>
            </w:r>
            <w:proofErr w:type="spellEnd"/>
            <w:r>
              <w:rPr>
                <w:rFonts w:ascii="Arial" w:hAnsi="Arial" w:cs="Arial"/>
                <w:b w:val="0"/>
                <w:sz w:val="22"/>
                <w:szCs w:val="22"/>
              </w:rPr>
              <w:t>, Sally</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5F1E433C" w:rsidR="00000421" w:rsidRDefault="00DA7686" w:rsidP="00000421">
            <w:pPr>
              <w:widowControl w:val="0"/>
              <w:tabs>
                <w:tab w:val="left" w:pos="-1008"/>
                <w:tab w:val="left" w:pos="-720"/>
                <w:tab w:val="left" w:pos="630"/>
                <w:tab w:val="left" w:pos="990"/>
              </w:tabs>
              <w:jc w:val="both"/>
              <w:rPr>
                <w:rFonts w:ascii="Arial" w:hAnsi="Arial" w:cs="Arial"/>
                <w:szCs w:val="22"/>
              </w:rPr>
            </w:pPr>
            <w:r>
              <w:rPr>
                <w:rFonts w:ascii="Arial" w:hAnsi="Arial" w:cs="Arial"/>
                <w:iCs w:val="0"/>
                <w:szCs w:val="22"/>
              </w:rPr>
              <w:t>Ripley, Richard</w:t>
            </w:r>
          </w:p>
        </w:tc>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3C6A69F4" w:rsidR="00000421" w:rsidRDefault="00DA7686" w:rsidP="00000421">
            <w:pPr>
              <w:jc w:val="center"/>
              <w:rPr>
                <w:rFonts w:ascii="Arial" w:hAnsi="Arial" w:cs="Arial"/>
                <w:szCs w:val="22"/>
              </w:rPr>
            </w:pPr>
            <w:r>
              <w:rPr>
                <w:rFonts w:ascii="Arial" w:hAnsi="Arial" w:cs="Arial"/>
                <w:szCs w:val="22"/>
              </w:rPr>
              <w:t>√</w:t>
            </w: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31D7F631" w:rsidR="00000421" w:rsidRDefault="000E756A"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Yvonne, Reed</w:t>
            </w:r>
          </w:p>
        </w:tc>
      </w:tr>
      <w:tr w:rsidR="00000421" w14:paraId="427B9FB3" w14:textId="77777777">
        <w:trPr>
          <w:cantSplit/>
        </w:trPr>
        <w:tc>
          <w:tcPr>
            <w:tcW w:w="720" w:type="dxa"/>
            <w:tcBorders>
              <w:left w:val="single" w:sz="8" w:space="0" w:color="auto"/>
            </w:tcBorders>
          </w:tcPr>
          <w:p w14:paraId="1EC73B53"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279F561E" w:rsidR="00000421" w:rsidRDefault="00000421" w:rsidP="00000421">
            <w:pPr>
              <w:jc w:val="center"/>
              <w:rPr>
                <w:rFonts w:ascii="Arial" w:hAnsi="Arial" w:cs="Arial"/>
                <w:szCs w:val="22"/>
              </w:rPr>
            </w:pPr>
          </w:p>
        </w:tc>
        <w:tc>
          <w:tcPr>
            <w:tcW w:w="2520" w:type="dxa"/>
          </w:tcPr>
          <w:p w14:paraId="74B9F90E" w14:textId="704D7A63"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000421" w:rsidRDefault="00000421" w:rsidP="00000421">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20E27EF5" w:rsidR="00000421" w:rsidRDefault="000E756A"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Smith, Mike</w:t>
            </w:r>
          </w:p>
        </w:tc>
      </w:tr>
      <w:tr w:rsidR="00000421" w14:paraId="48DAB1CF" w14:textId="77777777" w:rsidTr="00983EFD">
        <w:trPr>
          <w:cantSplit/>
          <w:trHeight w:val="282"/>
        </w:trPr>
        <w:tc>
          <w:tcPr>
            <w:tcW w:w="720" w:type="dxa"/>
            <w:tcBorders>
              <w:left w:val="single" w:sz="8" w:space="0" w:color="auto"/>
            </w:tcBorders>
          </w:tcPr>
          <w:p w14:paraId="1BAA7DE1" w14:textId="77777777" w:rsidR="00000421" w:rsidRDefault="00000421" w:rsidP="00000421">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997EDB8" w:rsidR="00000421" w:rsidRDefault="00FD00EB" w:rsidP="00000421">
            <w:pPr>
              <w:jc w:val="center"/>
              <w:rPr>
                <w:rFonts w:ascii="Arial" w:hAnsi="Arial" w:cs="Arial"/>
                <w:szCs w:val="22"/>
              </w:rPr>
            </w:pPr>
            <w:r>
              <w:rPr>
                <w:rFonts w:ascii="Arial" w:hAnsi="Arial" w:cs="Arial"/>
                <w:szCs w:val="22"/>
              </w:rPr>
              <w:t>√</w:t>
            </w:r>
          </w:p>
        </w:tc>
        <w:tc>
          <w:tcPr>
            <w:tcW w:w="2520" w:type="dxa"/>
          </w:tcPr>
          <w:p w14:paraId="3D4EA1BC" w14:textId="77777777" w:rsidR="00000421" w:rsidRDefault="00000421" w:rsidP="00000421">
            <w:pPr>
              <w:pStyle w:val="Heading2"/>
              <w:rPr>
                <w:rFonts w:ascii="Arial" w:hAnsi="Arial" w:cs="Arial"/>
                <w:b w:val="0"/>
                <w:sz w:val="22"/>
                <w:szCs w:val="22"/>
              </w:rPr>
            </w:pPr>
            <w:r>
              <w:rPr>
                <w:rFonts w:ascii="Arial" w:hAnsi="Arial" w:cs="Arial"/>
                <w:b w:val="0"/>
                <w:sz w:val="22"/>
                <w:szCs w:val="22"/>
              </w:rPr>
              <w:t>Tomlin, Karen</w:t>
            </w:r>
          </w:p>
        </w:tc>
        <w:tc>
          <w:tcPr>
            <w:tcW w:w="450" w:type="dxa"/>
          </w:tcPr>
          <w:p w14:paraId="0C9F70DB"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BB946F1" w14:textId="34B53CCA"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Ellis, Lisa, President</w:t>
            </w:r>
          </w:p>
        </w:tc>
        <w:tc>
          <w:tcPr>
            <w:tcW w:w="2610" w:type="dxa"/>
            <w:tcBorders>
              <w:right w:val="single" w:sz="8" w:space="0" w:color="auto"/>
            </w:tcBorders>
          </w:tcPr>
          <w:p w14:paraId="6DE36D08" w14:textId="2E159565"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786177B1" w14:textId="77777777">
        <w:trPr>
          <w:cantSplit/>
        </w:trPr>
        <w:tc>
          <w:tcPr>
            <w:tcW w:w="720" w:type="dxa"/>
            <w:tcBorders>
              <w:left w:val="single" w:sz="8" w:space="0" w:color="auto"/>
            </w:tcBorders>
          </w:tcPr>
          <w:p w14:paraId="08E42D3E" w14:textId="77777777" w:rsidR="00000421" w:rsidRDefault="00000421" w:rsidP="00000421">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6B94A88A" w:rsidR="00000421" w:rsidRDefault="00000421" w:rsidP="00000421">
            <w:pPr>
              <w:jc w:val="center"/>
              <w:rPr>
                <w:rFonts w:ascii="Arial" w:hAnsi="Arial" w:cs="Arial"/>
                <w:szCs w:val="22"/>
              </w:rPr>
            </w:pPr>
          </w:p>
        </w:tc>
        <w:tc>
          <w:tcPr>
            <w:tcW w:w="2520" w:type="dxa"/>
          </w:tcPr>
          <w:p w14:paraId="375B20FA" w14:textId="77777777" w:rsidR="00000421" w:rsidRPr="00AB18EA" w:rsidRDefault="00000421" w:rsidP="00000421">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000421" w:rsidRDefault="00000421" w:rsidP="00000421">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200D522A" w:rsidR="00000421" w:rsidRDefault="00000421" w:rsidP="00000421">
            <w:pPr>
              <w:pStyle w:val="Heading2"/>
              <w:rPr>
                <w:rFonts w:ascii="Arial" w:hAnsi="Arial" w:cs="Arial"/>
                <w:b w:val="0"/>
                <w:sz w:val="22"/>
                <w:szCs w:val="22"/>
              </w:rPr>
            </w:pPr>
            <w:proofErr w:type="spellStart"/>
            <w:r>
              <w:rPr>
                <w:rFonts w:ascii="Arial" w:hAnsi="Arial" w:cs="Arial"/>
                <w:b w:val="0"/>
                <w:sz w:val="22"/>
                <w:szCs w:val="22"/>
              </w:rPr>
              <w:t>Butros</w:t>
            </w:r>
            <w:proofErr w:type="spellEnd"/>
            <w:r>
              <w:rPr>
                <w:rFonts w:ascii="Arial" w:hAnsi="Arial" w:cs="Arial"/>
                <w:b w:val="0"/>
                <w:sz w:val="22"/>
                <w:szCs w:val="22"/>
              </w:rPr>
              <w:t>, Michael, Vice President</w:t>
            </w:r>
          </w:p>
        </w:tc>
        <w:tc>
          <w:tcPr>
            <w:tcW w:w="2610" w:type="dxa"/>
            <w:tcBorders>
              <w:right w:val="single" w:sz="8" w:space="0" w:color="auto"/>
            </w:tcBorders>
          </w:tcPr>
          <w:p w14:paraId="282040C4" w14:textId="59680FB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4FAF57B1" w14:textId="77777777">
        <w:trPr>
          <w:cantSplit/>
        </w:trPr>
        <w:tc>
          <w:tcPr>
            <w:tcW w:w="720" w:type="dxa"/>
            <w:tcBorders>
              <w:left w:val="single" w:sz="8" w:space="0" w:color="auto"/>
            </w:tcBorders>
          </w:tcPr>
          <w:p w14:paraId="4E39AEFF" w14:textId="77777777" w:rsidR="00000421" w:rsidRDefault="00000421" w:rsidP="00000421">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35964DFB" w:rsidR="00000421" w:rsidRDefault="00422EB9" w:rsidP="00000421">
            <w:pPr>
              <w:jc w:val="center"/>
              <w:rPr>
                <w:rFonts w:ascii="Arial" w:hAnsi="Arial" w:cs="Arial"/>
                <w:szCs w:val="22"/>
              </w:rPr>
            </w:pPr>
            <w:r>
              <w:rPr>
                <w:rFonts w:ascii="Arial" w:hAnsi="Arial" w:cs="Arial"/>
                <w:szCs w:val="22"/>
              </w:rPr>
              <w:t>√</w:t>
            </w:r>
          </w:p>
        </w:tc>
        <w:tc>
          <w:tcPr>
            <w:tcW w:w="2520" w:type="dxa"/>
          </w:tcPr>
          <w:p w14:paraId="63588D2A" w14:textId="77777777" w:rsidR="00000421" w:rsidRDefault="00000421" w:rsidP="00000421">
            <w:pPr>
              <w:pStyle w:val="Heading2"/>
              <w:rPr>
                <w:rFonts w:ascii="Arial" w:hAnsi="Arial" w:cs="Arial"/>
                <w:b w:val="0"/>
                <w:sz w:val="22"/>
                <w:szCs w:val="22"/>
              </w:rPr>
            </w:pPr>
            <w:proofErr w:type="spellStart"/>
            <w:r>
              <w:rPr>
                <w:rFonts w:ascii="Arial" w:hAnsi="Arial" w:cs="Arial"/>
                <w:b w:val="0"/>
                <w:sz w:val="22"/>
                <w:szCs w:val="22"/>
              </w:rPr>
              <w:t>Huiner</w:t>
            </w:r>
            <w:proofErr w:type="spellEnd"/>
            <w:r>
              <w:rPr>
                <w:rFonts w:ascii="Arial" w:hAnsi="Arial" w:cs="Arial"/>
                <w:b w:val="0"/>
                <w:sz w:val="22"/>
                <w:szCs w:val="22"/>
              </w:rPr>
              <w:t>, Leslie</w:t>
            </w:r>
          </w:p>
        </w:tc>
        <w:tc>
          <w:tcPr>
            <w:tcW w:w="450" w:type="dxa"/>
          </w:tcPr>
          <w:p w14:paraId="572C6909"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DC663DF" w14:textId="77777777" w:rsidR="00000421" w:rsidRDefault="00000421" w:rsidP="00000421">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544860FC" w14:textId="77777777">
        <w:trPr>
          <w:cantSplit/>
        </w:trPr>
        <w:tc>
          <w:tcPr>
            <w:tcW w:w="720" w:type="dxa"/>
            <w:tcBorders>
              <w:left w:val="single" w:sz="8" w:space="0" w:color="auto"/>
            </w:tcBorders>
          </w:tcPr>
          <w:p w14:paraId="14C403FC"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6749D725" w:rsidR="00000421" w:rsidRDefault="00000421" w:rsidP="00000421">
            <w:pPr>
              <w:jc w:val="center"/>
              <w:rPr>
                <w:rFonts w:ascii="Arial" w:hAnsi="Arial" w:cs="Arial"/>
                <w:szCs w:val="22"/>
              </w:rPr>
            </w:pPr>
            <w:r>
              <w:rPr>
                <w:rFonts w:ascii="Arial" w:hAnsi="Arial" w:cs="Arial"/>
                <w:szCs w:val="22"/>
              </w:rPr>
              <w:t>√</w:t>
            </w:r>
          </w:p>
        </w:tc>
        <w:tc>
          <w:tcPr>
            <w:tcW w:w="2520" w:type="dxa"/>
          </w:tcPr>
          <w:p w14:paraId="3C6F1F3D"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McCracken, Mike</w:t>
            </w:r>
          </w:p>
        </w:tc>
        <w:tc>
          <w:tcPr>
            <w:tcW w:w="450" w:type="dxa"/>
          </w:tcPr>
          <w:p w14:paraId="0E0E3B3C"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30318A1" w14:textId="77777777" w:rsidR="00000421" w:rsidRDefault="00000421" w:rsidP="00000421">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7C5E05E1" w14:textId="77777777">
        <w:trPr>
          <w:cantSplit/>
        </w:trPr>
        <w:tc>
          <w:tcPr>
            <w:tcW w:w="720" w:type="dxa"/>
            <w:tcBorders>
              <w:left w:val="single" w:sz="8" w:space="0" w:color="auto"/>
            </w:tcBorders>
          </w:tcPr>
          <w:p w14:paraId="77BD9848" w14:textId="77777777" w:rsidR="00000421" w:rsidRDefault="00000421" w:rsidP="00000421">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77777777" w:rsidR="00000421" w:rsidRDefault="00000421" w:rsidP="00000421">
            <w:pPr>
              <w:jc w:val="center"/>
              <w:rPr>
                <w:rFonts w:ascii="Arial" w:hAnsi="Arial" w:cs="Arial"/>
                <w:szCs w:val="22"/>
              </w:rPr>
            </w:pPr>
            <w:r>
              <w:rPr>
                <w:rFonts w:ascii="Arial" w:hAnsi="Arial" w:cs="Arial"/>
                <w:szCs w:val="22"/>
              </w:rPr>
              <w:t>√</w:t>
            </w:r>
          </w:p>
        </w:tc>
        <w:tc>
          <w:tcPr>
            <w:tcW w:w="2520" w:type="dxa"/>
          </w:tcPr>
          <w:p w14:paraId="5FC9956D" w14:textId="77777777" w:rsidR="00000421" w:rsidRDefault="00000421" w:rsidP="00000421">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7F2EF0E1" w14:textId="77777777" w:rsidR="00000421" w:rsidRDefault="00000421" w:rsidP="00000421">
            <w:pPr>
              <w:pStyle w:val="Heading2"/>
              <w:rPr>
                <w:rFonts w:ascii="Arial" w:hAnsi="Arial" w:cs="Arial"/>
                <w:b w:val="0"/>
                <w:sz w:val="22"/>
                <w:szCs w:val="22"/>
              </w:rPr>
            </w:pPr>
          </w:p>
        </w:tc>
        <w:tc>
          <w:tcPr>
            <w:tcW w:w="2610" w:type="dxa"/>
            <w:tcBorders>
              <w:right w:val="single" w:sz="8" w:space="0" w:color="auto"/>
            </w:tcBorders>
          </w:tcPr>
          <w:p w14:paraId="46DBE146"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0A73F6A6" w14:textId="77777777">
        <w:trPr>
          <w:cantSplit/>
        </w:trPr>
        <w:tc>
          <w:tcPr>
            <w:tcW w:w="720" w:type="dxa"/>
            <w:tcBorders>
              <w:left w:val="single" w:sz="8" w:space="0" w:color="auto"/>
            </w:tcBorders>
          </w:tcPr>
          <w:p w14:paraId="3E148592" w14:textId="77777777" w:rsidR="00000421" w:rsidRDefault="00000421" w:rsidP="00000421">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623A58DE" w:rsidR="00000421" w:rsidRDefault="00422EB9" w:rsidP="00000421">
            <w:pPr>
              <w:jc w:val="center"/>
              <w:rPr>
                <w:rFonts w:ascii="Arial" w:hAnsi="Arial" w:cs="Arial"/>
                <w:szCs w:val="22"/>
              </w:rPr>
            </w:pPr>
            <w:r>
              <w:rPr>
                <w:rFonts w:ascii="Arial" w:hAnsi="Arial" w:cs="Arial"/>
                <w:szCs w:val="22"/>
              </w:rPr>
              <w:t>√</w:t>
            </w:r>
          </w:p>
        </w:tc>
        <w:tc>
          <w:tcPr>
            <w:tcW w:w="2520" w:type="dxa"/>
          </w:tcPr>
          <w:p w14:paraId="3B8221C2" w14:textId="35B74898" w:rsidR="00000421" w:rsidRDefault="00000421" w:rsidP="00000421">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000421" w:rsidRDefault="00000421" w:rsidP="00000421">
            <w:pPr>
              <w:pStyle w:val="Heading3"/>
              <w:rPr>
                <w:rFonts w:ascii="Arial" w:hAnsi="Arial" w:cs="Arial"/>
                <w:sz w:val="22"/>
                <w:szCs w:val="22"/>
              </w:rPr>
            </w:pPr>
          </w:p>
        </w:tc>
        <w:tc>
          <w:tcPr>
            <w:tcW w:w="2610" w:type="dxa"/>
            <w:tcBorders>
              <w:right w:val="single" w:sz="8" w:space="0" w:color="auto"/>
            </w:tcBorders>
          </w:tcPr>
          <w:p w14:paraId="0305A412"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3FEC1D00" w14:textId="77777777">
        <w:trPr>
          <w:cantSplit/>
        </w:trPr>
        <w:tc>
          <w:tcPr>
            <w:tcW w:w="720" w:type="dxa"/>
            <w:tcBorders>
              <w:left w:val="single" w:sz="8" w:space="0" w:color="auto"/>
            </w:tcBorders>
          </w:tcPr>
          <w:p w14:paraId="1DC9E2F3"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00FECBA3" w:rsidR="00000421" w:rsidRDefault="00000421" w:rsidP="00000421">
            <w:pPr>
              <w:jc w:val="center"/>
              <w:rPr>
                <w:rFonts w:ascii="Arial" w:hAnsi="Arial" w:cs="Arial"/>
                <w:szCs w:val="22"/>
              </w:rPr>
            </w:pPr>
          </w:p>
        </w:tc>
        <w:tc>
          <w:tcPr>
            <w:tcW w:w="2520" w:type="dxa"/>
          </w:tcPr>
          <w:p w14:paraId="561840E0"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7B7DB793"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000421" w:rsidRPr="00223CE1" w:rsidRDefault="00000421" w:rsidP="00000421">
            <w:pPr>
              <w:pStyle w:val="Heading3"/>
              <w:rPr>
                <w:rFonts w:ascii="Arial" w:hAnsi="Arial" w:cs="Arial"/>
                <w:sz w:val="16"/>
                <w:szCs w:val="16"/>
              </w:rPr>
            </w:pPr>
          </w:p>
        </w:tc>
        <w:tc>
          <w:tcPr>
            <w:tcW w:w="2610" w:type="dxa"/>
            <w:tcBorders>
              <w:right w:val="single" w:sz="8" w:space="0" w:color="auto"/>
            </w:tcBorders>
          </w:tcPr>
          <w:p w14:paraId="7752D617"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1C46CDB8" w14:textId="77777777">
        <w:trPr>
          <w:cantSplit/>
        </w:trPr>
        <w:tc>
          <w:tcPr>
            <w:tcW w:w="720" w:type="dxa"/>
            <w:tcBorders>
              <w:left w:val="single" w:sz="8" w:space="0" w:color="auto"/>
            </w:tcBorders>
          </w:tcPr>
          <w:p w14:paraId="60217186"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3B2CDDE3" w:rsidR="00000421" w:rsidRDefault="00000421" w:rsidP="00000421">
            <w:pPr>
              <w:ind w:right="-108"/>
              <w:rPr>
                <w:rFonts w:ascii="Arial" w:hAnsi="Arial" w:cs="Arial"/>
                <w:szCs w:val="22"/>
              </w:rPr>
            </w:pPr>
          </w:p>
        </w:tc>
        <w:tc>
          <w:tcPr>
            <w:tcW w:w="2520" w:type="dxa"/>
          </w:tcPr>
          <w:p w14:paraId="5555F540" w14:textId="0CEF4471"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Jennings, Patricia</w:t>
            </w:r>
          </w:p>
        </w:tc>
        <w:tc>
          <w:tcPr>
            <w:tcW w:w="450" w:type="dxa"/>
          </w:tcPr>
          <w:p w14:paraId="5DAE899D"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000421" w:rsidRPr="00223CE1" w:rsidRDefault="00000421" w:rsidP="00000421">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75C15379" w14:textId="77777777">
        <w:trPr>
          <w:cantSplit/>
        </w:trPr>
        <w:tc>
          <w:tcPr>
            <w:tcW w:w="720" w:type="dxa"/>
            <w:tcBorders>
              <w:left w:val="single" w:sz="8" w:space="0" w:color="auto"/>
            </w:tcBorders>
          </w:tcPr>
          <w:p w14:paraId="634EDE57"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000421" w:rsidRDefault="00000421" w:rsidP="00000421">
            <w:pPr>
              <w:jc w:val="center"/>
              <w:rPr>
                <w:rFonts w:ascii="Arial" w:hAnsi="Arial" w:cs="Arial"/>
                <w:szCs w:val="22"/>
              </w:rPr>
            </w:pPr>
          </w:p>
        </w:tc>
        <w:tc>
          <w:tcPr>
            <w:tcW w:w="2520" w:type="dxa"/>
          </w:tcPr>
          <w:p w14:paraId="2368054A" w14:textId="484376B1"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Kuhns, Troy</w:t>
            </w:r>
          </w:p>
        </w:tc>
        <w:tc>
          <w:tcPr>
            <w:tcW w:w="450" w:type="dxa"/>
          </w:tcPr>
          <w:p w14:paraId="689FB894"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r w:rsidR="00000421"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453B291A" w:rsidR="00000421" w:rsidRDefault="00FD00EB" w:rsidP="00000421">
            <w:pPr>
              <w:jc w:val="center"/>
              <w:rPr>
                <w:rFonts w:ascii="Arial" w:hAnsi="Arial" w:cs="Arial"/>
                <w:szCs w:val="22"/>
              </w:rPr>
            </w:pPr>
            <w:r>
              <w:rPr>
                <w:rFonts w:ascii="Arial" w:hAnsi="Arial" w:cs="Arial"/>
                <w:szCs w:val="22"/>
              </w:rPr>
              <w:t>√</w:t>
            </w: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E3AD985" w14:textId="77777777" w:rsidR="005720BA" w:rsidRDefault="0075063C" w:rsidP="003842F5">
      <w:pPr>
        <w:tabs>
          <w:tab w:val="left" w:pos="630"/>
        </w:tabs>
        <w:rPr>
          <w:rFonts w:ascii="Arial" w:hAnsi="Arial" w:cs="Arial"/>
          <w:szCs w:val="22"/>
        </w:rPr>
      </w:pPr>
      <w:r>
        <w:rPr>
          <w:rFonts w:ascii="Arial" w:hAnsi="Arial" w:cs="Arial"/>
          <w:szCs w:val="22"/>
        </w:rPr>
        <w:tab/>
      </w:r>
    </w:p>
    <w:p w14:paraId="42B79A9C" w14:textId="77777777" w:rsidR="00226A33" w:rsidRDefault="00226A33"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0B981BF" w14:textId="74DA8B74" w:rsidR="008505DB" w:rsidRDefault="008505DB" w:rsidP="008505DB">
      <w:pPr>
        <w:tabs>
          <w:tab w:val="left" w:pos="630"/>
        </w:tabs>
        <w:ind w:left="720"/>
        <w:rPr>
          <w:rFonts w:ascii="Arial" w:hAnsi="Arial" w:cs="Arial"/>
          <w:b/>
          <w:szCs w:val="22"/>
          <w:u w:val="single"/>
        </w:rPr>
      </w:pPr>
    </w:p>
    <w:p w14:paraId="6A6E773C" w14:textId="4A0C5869" w:rsidR="008505DB" w:rsidRDefault="008505DB" w:rsidP="008505DB">
      <w:pPr>
        <w:pStyle w:val="ListParagraph"/>
        <w:numPr>
          <w:ilvl w:val="1"/>
          <w:numId w:val="41"/>
        </w:numPr>
        <w:tabs>
          <w:tab w:val="left" w:pos="630"/>
        </w:tabs>
        <w:rPr>
          <w:rFonts w:ascii="Arial" w:hAnsi="Arial" w:cs="Arial"/>
          <w:b/>
          <w:szCs w:val="22"/>
          <w:u w:val="single"/>
        </w:rPr>
      </w:pPr>
      <w:r>
        <w:rPr>
          <w:rFonts w:ascii="Arial" w:hAnsi="Arial" w:cs="Arial"/>
          <w:b/>
          <w:szCs w:val="22"/>
        </w:rPr>
        <w:t>Approval of the May 18, 2017 Minutes – Approved as presented</w:t>
      </w:r>
    </w:p>
    <w:p w14:paraId="7F24E28A" w14:textId="77777777" w:rsidR="008505DB" w:rsidRPr="008505DB" w:rsidRDefault="008505DB" w:rsidP="008505DB">
      <w:pPr>
        <w:tabs>
          <w:tab w:val="left" w:pos="630"/>
        </w:tabs>
        <w:ind w:left="720"/>
        <w:rPr>
          <w:rFonts w:ascii="Arial" w:hAnsi="Arial" w:cs="Arial"/>
          <w:b/>
          <w:szCs w:val="22"/>
          <w:u w:val="single"/>
        </w:rPr>
      </w:pPr>
    </w:p>
    <w:p w14:paraId="0C785BE7" w14:textId="77777777" w:rsidR="00A11EE9" w:rsidRPr="00A11EE9" w:rsidRDefault="00A11EE9" w:rsidP="00A11EE9">
      <w:pPr>
        <w:tabs>
          <w:tab w:val="left" w:pos="630"/>
        </w:tabs>
        <w:rPr>
          <w:rFonts w:ascii="Arial" w:hAnsi="Arial" w:cs="Arial"/>
          <w:b/>
          <w:szCs w:val="22"/>
          <w:u w:val="single"/>
        </w:rPr>
      </w:pPr>
    </w:p>
    <w:p w14:paraId="77921E3A" w14:textId="2CEB9821"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 and Announcements</w:t>
      </w:r>
    </w:p>
    <w:p w14:paraId="3B9E95C6" w14:textId="77777777" w:rsidR="00531005" w:rsidRPr="00914498" w:rsidRDefault="00531005" w:rsidP="00531005">
      <w:pPr>
        <w:rPr>
          <w:rFonts w:asciiTheme="minorHAnsi" w:hAnsiTheme="minorHAnsi" w:cstheme="minorHAnsi"/>
          <w:sz w:val="20"/>
        </w:rPr>
      </w:pPr>
    </w:p>
    <w:p w14:paraId="494D58B2" w14:textId="77777777" w:rsidR="00914498" w:rsidRPr="00914498" w:rsidRDefault="00914498" w:rsidP="00914498">
      <w:pPr>
        <w:ind w:left="720"/>
        <w:rPr>
          <w:rFonts w:asciiTheme="minorHAnsi" w:hAnsiTheme="minorHAnsi" w:cstheme="minorHAnsi"/>
          <w:sz w:val="20"/>
        </w:rPr>
      </w:pPr>
      <w:r w:rsidRPr="00914498">
        <w:rPr>
          <w:rFonts w:asciiTheme="minorHAnsi" w:hAnsiTheme="minorHAnsi" w:cstheme="minorHAnsi"/>
          <w:sz w:val="20"/>
        </w:rPr>
        <w:t>Bargaining update, latest district demand are two 3-hour in-service days for free (no compensation) because they believe it would be part of the 175 days calendar, which we said no and reminded the district about the definition of working days for instructional faculty and the hours they obligated to work, the in-service days will add additional hours to the working week. The district offered 1% raise, we tried to add raise in other forms such as hourly pay and summer teaching, they did agree for a $1 raise on the hourly pay, right now the district verbally offering 1.26% - 1.56%, but with the extra in-service days, which is not acceptable for us without extra compensation for the extra hours. Our focus is to have raise applied to the salary schedule so it will contribute to retirement. Two more bargaining dates, but we are not very optimistic, we might get around 1% raise, and no in-service days without extra compensations for the extra hours.</w:t>
      </w:r>
    </w:p>
    <w:p w14:paraId="6D492184" w14:textId="77777777" w:rsidR="00914498" w:rsidRPr="00914498" w:rsidRDefault="00914498" w:rsidP="00914498">
      <w:pPr>
        <w:rPr>
          <w:rFonts w:asciiTheme="minorHAnsi" w:hAnsiTheme="minorHAnsi" w:cstheme="minorHAnsi"/>
          <w:sz w:val="20"/>
        </w:rPr>
      </w:pPr>
    </w:p>
    <w:p w14:paraId="375078D9" w14:textId="7EE9E027" w:rsidR="00914498" w:rsidRPr="00914498" w:rsidRDefault="00914498" w:rsidP="00914498">
      <w:pPr>
        <w:ind w:left="720"/>
        <w:rPr>
          <w:rFonts w:asciiTheme="minorHAnsi" w:hAnsiTheme="minorHAnsi" w:cstheme="minorHAnsi"/>
          <w:sz w:val="20"/>
        </w:rPr>
      </w:pPr>
      <w:r w:rsidRPr="00914498">
        <w:rPr>
          <w:rFonts w:asciiTheme="minorHAnsi" w:hAnsiTheme="minorHAnsi" w:cstheme="minorHAnsi"/>
          <w:sz w:val="20"/>
        </w:rPr>
        <w:t>Also in bargaining, we are looking at the scheduling process, we still have some disparities in the scheduling process for summer/winter and fall/spring, such as how classes are selected, rollover timeline, when the chairs get the materials, we are trying to find the best language and make it the same in both areas.</w:t>
      </w:r>
    </w:p>
    <w:p w14:paraId="2C2C471D" w14:textId="77777777" w:rsidR="00914498" w:rsidRPr="00914498" w:rsidRDefault="00914498" w:rsidP="00914498">
      <w:pPr>
        <w:rPr>
          <w:rFonts w:asciiTheme="minorHAnsi" w:hAnsiTheme="minorHAnsi" w:cstheme="minorHAnsi"/>
          <w:sz w:val="20"/>
        </w:rPr>
      </w:pPr>
    </w:p>
    <w:p w14:paraId="2538E644" w14:textId="66CEF224" w:rsidR="00914498" w:rsidRPr="00914498" w:rsidRDefault="00914498" w:rsidP="00914498">
      <w:pPr>
        <w:ind w:left="720"/>
        <w:rPr>
          <w:rFonts w:asciiTheme="minorHAnsi" w:hAnsiTheme="minorHAnsi" w:cstheme="minorHAnsi"/>
          <w:sz w:val="20"/>
        </w:rPr>
      </w:pPr>
      <w:r w:rsidRPr="00914498">
        <w:rPr>
          <w:rFonts w:asciiTheme="minorHAnsi" w:hAnsiTheme="minorHAnsi" w:cstheme="minorHAnsi"/>
          <w:sz w:val="20"/>
        </w:rPr>
        <w:t xml:space="preserve">Vote of No Confidence; I have been approached by some faculty from the STEM division regarding issues with Dean Hamid, such as a letter of reprimand for a faculty in his department for not giving out an authorization code, which resulted in a grievance against dean Hamid. In response to the grievance he wrote that he does not agree or support that VVCFA has the right to represent or bargain working </w:t>
      </w:r>
      <w:r w:rsidRPr="00914498">
        <w:rPr>
          <w:rFonts w:asciiTheme="minorHAnsi" w:hAnsiTheme="minorHAnsi" w:cstheme="minorHAnsi"/>
          <w:sz w:val="20"/>
        </w:rPr>
        <w:lastRenderedPageBreak/>
        <w:t xml:space="preserve">conditions or compensation to full time faculty. Also dean Hamid send an email asking faculty for an opportunity to go to someone’s classroom, observe the instructor teaching, write some reflection about it on a form he has, the evaluator will get paid and get professional time and the reflections will stay with </w:t>
      </w:r>
      <w:bookmarkStart w:id="0" w:name="_GoBack"/>
      <w:bookmarkEnd w:id="0"/>
      <w:r w:rsidRPr="00914498">
        <w:rPr>
          <w:rFonts w:asciiTheme="minorHAnsi" w:hAnsiTheme="minorHAnsi" w:cstheme="minorHAnsi"/>
          <w:sz w:val="20"/>
        </w:rPr>
        <w:t>dean Hamid in a file in his office, of course VVCFA had to intervene immediately and send an email to tell faculty not to participate because this issue deals with faculty evaluations, compensations that has not been negotiated and having files on faculty outside of HR. VVCFA executive team voted unanimously to bring the vote of confidence to the rep council for a vote to proceed with asking faculty to vote on a vote of confidence on dean Hamid</w:t>
      </w:r>
    </w:p>
    <w:p w14:paraId="0E84D62D" w14:textId="77777777" w:rsidR="00914498" w:rsidRPr="00914498" w:rsidRDefault="00914498" w:rsidP="00914498">
      <w:pPr>
        <w:rPr>
          <w:rFonts w:asciiTheme="minorHAnsi" w:hAnsiTheme="minorHAnsi" w:cstheme="minorHAnsi"/>
          <w:sz w:val="20"/>
        </w:rPr>
      </w:pPr>
    </w:p>
    <w:p w14:paraId="12E6727B" w14:textId="7E43EA6A" w:rsidR="00914498" w:rsidRPr="00914498" w:rsidRDefault="00914498" w:rsidP="00914498">
      <w:pPr>
        <w:ind w:left="720"/>
        <w:rPr>
          <w:rFonts w:asciiTheme="minorHAnsi" w:hAnsiTheme="minorHAnsi" w:cstheme="minorHAnsi"/>
          <w:sz w:val="20"/>
        </w:rPr>
      </w:pPr>
      <w:r w:rsidRPr="00914498">
        <w:rPr>
          <w:rFonts w:asciiTheme="minorHAnsi" w:hAnsiTheme="minorHAnsi" w:cstheme="minorHAnsi"/>
          <w:sz w:val="20"/>
        </w:rPr>
        <w:t>Lisa called for a motion to proceed with the vote of no confidence on dean Hamid, first by Claude Oliver and seconded by Christa White. Discussion followed, Lisa called for a vote, the motion passed unanimously to proceed with asking faculty to cote on a vote of no confidence on dean Hamid.</w:t>
      </w:r>
    </w:p>
    <w:p w14:paraId="016556DF" w14:textId="77777777" w:rsidR="00914498" w:rsidRPr="00914498" w:rsidRDefault="00914498" w:rsidP="00914498">
      <w:pPr>
        <w:rPr>
          <w:rFonts w:asciiTheme="minorHAnsi" w:hAnsiTheme="minorHAnsi" w:cstheme="minorHAnsi"/>
          <w:sz w:val="20"/>
        </w:rPr>
      </w:pPr>
    </w:p>
    <w:p w14:paraId="2DC29FDE" w14:textId="2B9B5700" w:rsidR="00914498" w:rsidRPr="00914498" w:rsidRDefault="00914498" w:rsidP="00914498">
      <w:pPr>
        <w:ind w:left="720"/>
        <w:rPr>
          <w:rFonts w:asciiTheme="minorHAnsi" w:hAnsiTheme="minorHAnsi" w:cstheme="minorHAnsi"/>
          <w:sz w:val="20"/>
        </w:rPr>
      </w:pPr>
      <w:r w:rsidRPr="00914498">
        <w:rPr>
          <w:rFonts w:asciiTheme="minorHAnsi" w:hAnsiTheme="minorHAnsi" w:cstheme="minorHAnsi"/>
          <w:sz w:val="20"/>
        </w:rPr>
        <w:t>Lisa mentioned that Tracy Davis has been attending state wide meetings for membership chairs, it appears that many colleges has membership chair, a person who recruit faculty for membership and provides faculty with information regarding the benefits of membership and programs available to members. We want to consider a membership chair at VVC, we would like to create this position and compensate faculty for the position.</w:t>
      </w:r>
    </w:p>
    <w:p w14:paraId="2814374D" w14:textId="1E7BD08E" w:rsidR="00915C25" w:rsidRPr="00914498" w:rsidRDefault="00914498" w:rsidP="00914498">
      <w:pPr>
        <w:widowControl w:val="0"/>
        <w:autoSpaceDE w:val="0"/>
        <w:autoSpaceDN w:val="0"/>
        <w:adjustRightInd w:val="0"/>
        <w:ind w:left="720"/>
        <w:rPr>
          <w:rFonts w:asciiTheme="minorHAnsi" w:hAnsiTheme="minorHAnsi" w:cstheme="minorHAnsi"/>
        </w:rPr>
      </w:pPr>
      <w:r w:rsidRPr="00914498">
        <w:rPr>
          <w:rFonts w:asciiTheme="minorHAnsi" w:hAnsiTheme="minorHAnsi" w:cstheme="minorHAnsi"/>
          <w:sz w:val="20"/>
        </w:rPr>
        <w:t xml:space="preserve">Lisa called for a motion to approve the new position of membership chair, first by Tracy Davis, seconded by Richard </w:t>
      </w:r>
      <w:proofErr w:type="spellStart"/>
      <w:r w:rsidRPr="00914498">
        <w:rPr>
          <w:rFonts w:asciiTheme="minorHAnsi" w:hAnsiTheme="minorHAnsi" w:cstheme="minorHAnsi"/>
          <w:sz w:val="20"/>
        </w:rPr>
        <w:t>Cerreto</w:t>
      </w:r>
      <w:proofErr w:type="spellEnd"/>
      <w:r w:rsidRPr="00914498">
        <w:rPr>
          <w:rFonts w:asciiTheme="minorHAnsi" w:hAnsiTheme="minorHAnsi" w:cstheme="minorHAnsi"/>
          <w:sz w:val="20"/>
        </w:rPr>
        <w:t>, discussion followed. Lisa called for a vote to create the position membership chair and to compensate the position $499 a year, motion passed unanimously.</w:t>
      </w:r>
    </w:p>
    <w:p w14:paraId="3C082625" w14:textId="77777777" w:rsidR="00724732" w:rsidRPr="00724732" w:rsidRDefault="00724732" w:rsidP="003E58AA">
      <w:pPr>
        <w:widowControl w:val="0"/>
        <w:autoSpaceDE w:val="0"/>
        <w:autoSpaceDN w:val="0"/>
        <w:adjustRightInd w:val="0"/>
        <w:ind w:left="720"/>
        <w:rPr>
          <w:rFonts w:ascii="Arial" w:hAnsi="Arial" w:cs="Arial"/>
          <w:b/>
          <w:szCs w:val="22"/>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537945C" w14:textId="35AC00C7" w:rsidR="008A2166" w:rsidRPr="00724732" w:rsidRDefault="00EB3262" w:rsidP="0075031E">
      <w:pPr>
        <w:tabs>
          <w:tab w:val="left" w:pos="360"/>
        </w:tabs>
        <w:ind w:left="720"/>
        <w:rPr>
          <w:rFonts w:ascii="Arial" w:hAnsi="Arial" w:cs="Arial"/>
          <w:szCs w:val="22"/>
        </w:rPr>
      </w:pPr>
      <w:r w:rsidRPr="00724732">
        <w:rPr>
          <w:rFonts w:ascii="Arial" w:hAnsi="Arial" w:cs="Arial"/>
          <w:szCs w:val="22"/>
        </w:rPr>
        <w:t>Included in the President’s report</w:t>
      </w:r>
    </w:p>
    <w:p w14:paraId="025F3309" w14:textId="77777777" w:rsidR="000C24FE" w:rsidRPr="000C24FE" w:rsidRDefault="000C24FE" w:rsidP="000C24FE">
      <w:pPr>
        <w:tabs>
          <w:tab w:val="left" w:pos="360"/>
        </w:tabs>
        <w:ind w:left="720"/>
        <w:rPr>
          <w:rFonts w:asciiTheme="minorHAnsi" w:hAnsiTheme="minorHAnsi" w:cs="Arial"/>
          <w:b/>
          <w:szCs w:val="22"/>
        </w:rPr>
      </w:pPr>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0ED2D831" w14:textId="77777777" w:rsidR="000C24FE" w:rsidRDefault="000C24FE" w:rsidP="005F6EBC">
      <w:pPr>
        <w:tabs>
          <w:tab w:val="left" w:pos="540"/>
          <w:tab w:val="left" w:pos="630"/>
          <w:tab w:val="left" w:pos="720"/>
        </w:tabs>
        <w:ind w:left="720"/>
        <w:rPr>
          <w:rFonts w:asciiTheme="minorHAnsi" w:hAnsiTheme="minorHAnsi" w:cs="Arial"/>
          <w:b/>
          <w:szCs w:val="22"/>
        </w:rPr>
      </w:pP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67657B5C" w14:textId="77777777" w:rsidR="00914498" w:rsidRPr="00914498" w:rsidRDefault="00914498" w:rsidP="00914498">
      <w:pPr>
        <w:ind w:left="720"/>
        <w:rPr>
          <w:rFonts w:asciiTheme="minorHAnsi" w:hAnsiTheme="minorHAnsi" w:cstheme="minorHAnsi"/>
          <w:sz w:val="20"/>
        </w:rPr>
      </w:pPr>
      <w:r w:rsidRPr="00914498">
        <w:rPr>
          <w:rFonts w:asciiTheme="minorHAnsi" w:hAnsiTheme="minorHAnsi" w:cstheme="minorHAnsi"/>
          <w:sz w:val="20"/>
        </w:rPr>
        <w:t>VVCFA as an organization, we have an approved bylaw but we are missing standing rules, we have a standing practice but not on paper, we are in the process of establishing a document of standing rules which will deal with day to day operations such as how to compensate faculty attending conferences, we will be looking at the statewide rules and try to incorporate some of them in our standing rules. If you have any suggestions please send them to Michael.</w:t>
      </w:r>
    </w:p>
    <w:p w14:paraId="3B3A5FE6" w14:textId="77777777" w:rsidR="00914498" w:rsidRPr="00914498" w:rsidRDefault="00914498" w:rsidP="00914498">
      <w:pPr>
        <w:rPr>
          <w:rFonts w:asciiTheme="minorHAnsi" w:hAnsiTheme="minorHAnsi" w:cstheme="minorHAnsi"/>
          <w:sz w:val="20"/>
        </w:rPr>
      </w:pPr>
    </w:p>
    <w:p w14:paraId="165FDAB9" w14:textId="497DCE79" w:rsidR="00914498" w:rsidRPr="000C24FE" w:rsidRDefault="00914498" w:rsidP="00914498">
      <w:pPr>
        <w:tabs>
          <w:tab w:val="left" w:pos="540"/>
          <w:tab w:val="left" w:pos="630"/>
          <w:tab w:val="left" w:pos="720"/>
        </w:tabs>
        <w:ind w:left="720"/>
        <w:rPr>
          <w:rFonts w:asciiTheme="minorHAnsi" w:hAnsiTheme="minorHAnsi" w:cs="Arial"/>
          <w:b/>
          <w:szCs w:val="22"/>
        </w:rPr>
      </w:pPr>
      <w:r w:rsidRPr="00914498">
        <w:rPr>
          <w:rFonts w:asciiTheme="minorHAnsi" w:hAnsiTheme="minorHAnsi" w:cstheme="minorHAnsi"/>
          <w:sz w:val="20"/>
        </w:rPr>
        <w:t>VVCFA executive team has been discussing extending the term served by area reps from 2 years to 3 years, we would like the rep council and members to think about it and give us your feedback if we should proceed with an action item to change terms served for area reps that in the near future.</w:t>
      </w:r>
    </w:p>
    <w:p w14:paraId="2DE70BFF" w14:textId="430E0CBB" w:rsidR="00E079A1" w:rsidRPr="000C24FE" w:rsidRDefault="005F6EBC" w:rsidP="005F6EBC">
      <w:pPr>
        <w:tabs>
          <w:tab w:val="left" w:pos="540"/>
          <w:tab w:val="left" w:pos="630"/>
          <w:tab w:val="left" w:pos="720"/>
        </w:tabs>
        <w:ind w:left="720"/>
        <w:rPr>
          <w:rFonts w:asciiTheme="minorHAnsi" w:hAnsiTheme="minorHAnsi"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78A34DD4" w14:textId="08DBB931" w:rsidR="00E079A1" w:rsidRPr="000C24FE" w:rsidRDefault="00001E26"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57047285" w14:textId="0E43C645" w:rsidR="001D42A6" w:rsidRPr="000C24FE" w:rsidRDefault="00814413" w:rsidP="0075031E">
      <w:pPr>
        <w:ind w:left="720"/>
        <w:rPr>
          <w:rFonts w:asciiTheme="minorHAnsi" w:hAnsiTheme="minorHAnsi" w:cs="Arial"/>
          <w:szCs w:val="22"/>
        </w:rPr>
      </w:pPr>
      <w:r w:rsidRPr="000C24FE">
        <w:rPr>
          <w:rFonts w:asciiTheme="minorHAnsi" w:hAnsiTheme="minorHAnsi" w:cs="Arial"/>
          <w:szCs w:val="22"/>
        </w:rPr>
        <w:t xml:space="preserve">Richard presented members a </w:t>
      </w:r>
      <w:r w:rsidR="00C01C6C" w:rsidRPr="000C24FE">
        <w:rPr>
          <w:rFonts w:asciiTheme="minorHAnsi" w:hAnsiTheme="minorHAnsi" w:cs="Arial"/>
          <w:szCs w:val="22"/>
        </w:rPr>
        <w:t>financial handout showing the net worth and acc</w:t>
      </w:r>
      <w:r w:rsidR="0075031E" w:rsidRPr="000C24FE">
        <w:rPr>
          <w:rFonts w:asciiTheme="minorHAnsi" w:hAnsiTheme="minorHAnsi" w:cs="Arial"/>
          <w:szCs w:val="22"/>
        </w:rPr>
        <w:t>ount activity as of this period.</w:t>
      </w:r>
    </w:p>
    <w:p w14:paraId="7F6B1B2C" w14:textId="77777777" w:rsidR="000C24FE" w:rsidRDefault="000C24FE" w:rsidP="0075031E">
      <w:pPr>
        <w:ind w:left="720"/>
        <w:rPr>
          <w:rFonts w:asciiTheme="minorHAnsi" w:hAnsiTheme="minorHAnsi"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0C24FE" w:rsidRDefault="0075063C" w:rsidP="006500BE">
      <w:pPr>
        <w:ind w:left="720"/>
        <w:rPr>
          <w:rFonts w:asciiTheme="minorHAnsi" w:hAnsiTheme="minorHAnsi" w:cs="Arial"/>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0C24FE">
        <w:rPr>
          <w:rFonts w:asciiTheme="minorHAnsi" w:hAnsiTheme="minorHAnsi" w:cs="Arial"/>
          <w:szCs w:val="22"/>
        </w:rPr>
        <w:t xml:space="preserve">Meeting adjourned @ 5:00 PM </w:t>
      </w:r>
    </w:p>
    <w:sectPr w:rsidR="0075063C" w:rsidRPr="000C24FE" w:rsidSect="00D22103">
      <w:headerReference w:type="even" r:id="rId8"/>
      <w:headerReference w:type="default" r:id="rId9"/>
      <w:headerReference w:type="first" r:id="rId10"/>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C179" w14:textId="77777777" w:rsidR="00B70C93" w:rsidRDefault="00B70C93">
      <w:r>
        <w:separator/>
      </w:r>
    </w:p>
  </w:endnote>
  <w:endnote w:type="continuationSeparator" w:id="0">
    <w:p w14:paraId="1CED9B53" w14:textId="77777777" w:rsidR="00B70C93" w:rsidRDefault="00B7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13298" w14:textId="77777777" w:rsidR="00B70C93" w:rsidRDefault="00B70C93">
      <w:r>
        <w:separator/>
      </w:r>
    </w:p>
  </w:footnote>
  <w:footnote w:type="continuationSeparator" w:id="0">
    <w:p w14:paraId="002D2928" w14:textId="77777777" w:rsidR="00B70C93" w:rsidRDefault="00B70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proofErr w:type="spellStart"/>
    <w:r>
      <w:rPr>
        <w:i/>
        <w:iCs w:val="0"/>
      </w:rPr>
      <w:t>Unadopted</w:t>
    </w:r>
    <w:proofErr w:type="spellEnd"/>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7AF89F32" w:rsidR="005F45A9" w:rsidRPr="004A02E0" w:rsidRDefault="00CD734A">
    <w:pPr>
      <w:pStyle w:val="Header"/>
      <w:rPr>
        <w:rFonts w:ascii="Arial" w:hAnsi="Arial" w:cs="Arial"/>
        <w:iCs w:val="0"/>
        <w:sz w:val="20"/>
      </w:rPr>
    </w:pPr>
    <w:r>
      <w:rPr>
        <w:rFonts w:ascii="Arial" w:hAnsi="Arial" w:cs="Arial"/>
        <w:iCs w:val="0"/>
        <w:sz w:val="20"/>
      </w:rPr>
      <w:t>A</w:t>
    </w:r>
    <w:r w:rsidR="008505DB">
      <w:rPr>
        <w:rFonts w:ascii="Arial" w:hAnsi="Arial" w:cs="Arial"/>
        <w:iCs w:val="0"/>
        <w:sz w:val="20"/>
      </w:rPr>
      <w:t>d</w:t>
    </w:r>
    <w:r w:rsidR="00213CA3">
      <w:rPr>
        <w:rFonts w:ascii="Arial" w:hAnsi="Arial" w:cs="Arial"/>
        <w:iCs w:val="0"/>
        <w:sz w:val="20"/>
      </w:rPr>
      <w:t xml:space="preserve">opted </w:t>
    </w:r>
    <w:r w:rsidR="005F45A9">
      <w:rPr>
        <w:rFonts w:ascii="Arial" w:hAnsi="Arial" w:cs="Arial"/>
        <w:sz w:val="20"/>
      </w:rPr>
      <w:t>VVC Faculty Association Meeting Minutes</w:t>
    </w:r>
  </w:p>
  <w:p w14:paraId="7DE89457" w14:textId="3AD917E6" w:rsidR="005F45A9" w:rsidRDefault="008505DB">
    <w:pPr>
      <w:pStyle w:val="Header"/>
      <w:rPr>
        <w:rFonts w:ascii="Arial" w:hAnsi="Arial" w:cs="Arial"/>
        <w:sz w:val="20"/>
      </w:rPr>
    </w:pPr>
    <w:r>
      <w:rPr>
        <w:rFonts w:ascii="Arial" w:hAnsi="Arial" w:cs="Arial"/>
        <w:sz w:val="20"/>
      </w:rPr>
      <w:t>09/21</w:t>
    </w:r>
    <w:r w:rsidR="00C36661">
      <w:rPr>
        <w:rFonts w:ascii="Arial" w:hAnsi="Arial" w:cs="Arial"/>
        <w:sz w:val="20"/>
      </w:rPr>
      <w:t>/2017</w:t>
    </w:r>
  </w:p>
  <w:p w14:paraId="5E8FCDA8" w14:textId="391434FE"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D734A">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6"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1"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4"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0"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2"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3"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4"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0"/>
  </w:num>
  <w:num w:numId="2">
    <w:abstractNumId w:val="10"/>
  </w:num>
  <w:num w:numId="3">
    <w:abstractNumId w:val="7"/>
  </w:num>
  <w:num w:numId="4">
    <w:abstractNumId w:val="19"/>
  </w:num>
  <w:num w:numId="5">
    <w:abstractNumId w:val="8"/>
  </w:num>
  <w:num w:numId="6">
    <w:abstractNumId w:val="11"/>
  </w:num>
  <w:num w:numId="7">
    <w:abstractNumId w:val="38"/>
  </w:num>
  <w:num w:numId="8">
    <w:abstractNumId w:val="9"/>
  </w:num>
  <w:num w:numId="9">
    <w:abstractNumId w:val="4"/>
  </w:num>
  <w:num w:numId="10">
    <w:abstractNumId w:val="2"/>
  </w:num>
  <w:num w:numId="11">
    <w:abstractNumId w:val="15"/>
  </w:num>
  <w:num w:numId="12">
    <w:abstractNumId w:val="21"/>
  </w:num>
  <w:num w:numId="13">
    <w:abstractNumId w:val="35"/>
  </w:num>
  <w:num w:numId="14">
    <w:abstractNumId w:val="13"/>
  </w:num>
  <w:num w:numId="15">
    <w:abstractNumId w:val="6"/>
  </w:num>
  <w:num w:numId="16">
    <w:abstractNumId w:val="14"/>
  </w:num>
  <w:num w:numId="17">
    <w:abstractNumId w:val="36"/>
  </w:num>
  <w:num w:numId="18">
    <w:abstractNumId w:val="3"/>
  </w:num>
  <w:num w:numId="19">
    <w:abstractNumId w:val="32"/>
  </w:num>
  <w:num w:numId="20">
    <w:abstractNumId w:val="24"/>
  </w:num>
  <w:num w:numId="21">
    <w:abstractNumId w:val="33"/>
  </w:num>
  <w:num w:numId="22">
    <w:abstractNumId w:val="16"/>
  </w:num>
  <w:num w:numId="23">
    <w:abstractNumId w:val="26"/>
  </w:num>
  <w:num w:numId="24">
    <w:abstractNumId w:val="27"/>
  </w:num>
  <w:num w:numId="25">
    <w:abstractNumId w:val="18"/>
  </w:num>
  <w:num w:numId="26">
    <w:abstractNumId w:val="1"/>
  </w:num>
  <w:num w:numId="27">
    <w:abstractNumId w:val="34"/>
  </w:num>
  <w:num w:numId="28">
    <w:abstractNumId w:val="12"/>
  </w:num>
  <w:num w:numId="29">
    <w:abstractNumId w:val="25"/>
  </w:num>
  <w:num w:numId="30">
    <w:abstractNumId w:val="37"/>
  </w:num>
  <w:num w:numId="31">
    <w:abstractNumId w:val="22"/>
  </w:num>
  <w:num w:numId="32">
    <w:abstractNumId w:val="31"/>
  </w:num>
  <w:num w:numId="33">
    <w:abstractNumId w:val="5"/>
  </w:num>
  <w:num w:numId="34">
    <w:abstractNumId w:val="17"/>
  </w:num>
  <w:num w:numId="35">
    <w:abstractNumId w:val="30"/>
  </w:num>
  <w:num w:numId="36">
    <w:abstractNumId w:val="0"/>
  </w:num>
  <w:num w:numId="37">
    <w:abstractNumId w:val="28"/>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D"/>
    <w:rsid w:val="00000421"/>
    <w:rsid w:val="00001E26"/>
    <w:rsid w:val="00001FF3"/>
    <w:rsid w:val="00011399"/>
    <w:rsid w:val="00011C38"/>
    <w:rsid w:val="000233ED"/>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90EDB"/>
    <w:rsid w:val="00092946"/>
    <w:rsid w:val="000A26A6"/>
    <w:rsid w:val="000A45B4"/>
    <w:rsid w:val="000C0962"/>
    <w:rsid w:val="000C24FE"/>
    <w:rsid w:val="000C4DDD"/>
    <w:rsid w:val="000D30F3"/>
    <w:rsid w:val="000E46BE"/>
    <w:rsid w:val="000E756A"/>
    <w:rsid w:val="000F0019"/>
    <w:rsid w:val="000F2E2F"/>
    <w:rsid w:val="000F5E99"/>
    <w:rsid w:val="001000E6"/>
    <w:rsid w:val="001023CD"/>
    <w:rsid w:val="001040C6"/>
    <w:rsid w:val="001154CD"/>
    <w:rsid w:val="00116B36"/>
    <w:rsid w:val="00127FFE"/>
    <w:rsid w:val="00132951"/>
    <w:rsid w:val="00135828"/>
    <w:rsid w:val="001425C3"/>
    <w:rsid w:val="00144CE5"/>
    <w:rsid w:val="00145272"/>
    <w:rsid w:val="00150617"/>
    <w:rsid w:val="00153989"/>
    <w:rsid w:val="001555CE"/>
    <w:rsid w:val="00174F65"/>
    <w:rsid w:val="001849BF"/>
    <w:rsid w:val="00187875"/>
    <w:rsid w:val="001A017F"/>
    <w:rsid w:val="001A2269"/>
    <w:rsid w:val="001A4890"/>
    <w:rsid w:val="001B4ECE"/>
    <w:rsid w:val="001B6474"/>
    <w:rsid w:val="001C3B49"/>
    <w:rsid w:val="001D2437"/>
    <w:rsid w:val="001D42A6"/>
    <w:rsid w:val="001D4B43"/>
    <w:rsid w:val="001D59E1"/>
    <w:rsid w:val="001E7D12"/>
    <w:rsid w:val="001F7C4C"/>
    <w:rsid w:val="002009A2"/>
    <w:rsid w:val="0020691B"/>
    <w:rsid w:val="0020729F"/>
    <w:rsid w:val="00212CE3"/>
    <w:rsid w:val="00213CA3"/>
    <w:rsid w:val="0021756F"/>
    <w:rsid w:val="00220BB8"/>
    <w:rsid w:val="00223CE1"/>
    <w:rsid w:val="00225CF3"/>
    <w:rsid w:val="00226A33"/>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B2D28"/>
    <w:rsid w:val="002C02D8"/>
    <w:rsid w:val="002C1FF2"/>
    <w:rsid w:val="002C3CD9"/>
    <w:rsid w:val="002C65FC"/>
    <w:rsid w:val="002D4939"/>
    <w:rsid w:val="002E0EF4"/>
    <w:rsid w:val="002E5E00"/>
    <w:rsid w:val="002E6039"/>
    <w:rsid w:val="002E6BEC"/>
    <w:rsid w:val="00302B2D"/>
    <w:rsid w:val="0030413E"/>
    <w:rsid w:val="00313FA9"/>
    <w:rsid w:val="00314F57"/>
    <w:rsid w:val="00320C81"/>
    <w:rsid w:val="00320DAA"/>
    <w:rsid w:val="00321958"/>
    <w:rsid w:val="003239F5"/>
    <w:rsid w:val="00325388"/>
    <w:rsid w:val="00333DA9"/>
    <w:rsid w:val="00342416"/>
    <w:rsid w:val="003477F4"/>
    <w:rsid w:val="00347991"/>
    <w:rsid w:val="003535A2"/>
    <w:rsid w:val="0035380B"/>
    <w:rsid w:val="00354B0C"/>
    <w:rsid w:val="00355956"/>
    <w:rsid w:val="003629A1"/>
    <w:rsid w:val="00364EBA"/>
    <w:rsid w:val="0037180A"/>
    <w:rsid w:val="00377DA1"/>
    <w:rsid w:val="003809DB"/>
    <w:rsid w:val="003842F5"/>
    <w:rsid w:val="00384689"/>
    <w:rsid w:val="003A0AC1"/>
    <w:rsid w:val="003A2C69"/>
    <w:rsid w:val="003A2D8C"/>
    <w:rsid w:val="003A37AF"/>
    <w:rsid w:val="003A5010"/>
    <w:rsid w:val="003A79E8"/>
    <w:rsid w:val="003A7B22"/>
    <w:rsid w:val="003A7E20"/>
    <w:rsid w:val="003C1174"/>
    <w:rsid w:val="003D7B65"/>
    <w:rsid w:val="003D7C46"/>
    <w:rsid w:val="003E3BF0"/>
    <w:rsid w:val="003E58AA"/>
    <w:rsid w:val="003F1000"/>
    <w:rsid w:val="003F1569"/>
    <w:rsid w:val="00412D9A"/>
    <w:rsid w:val="00422EB9"/>
    <w:rsid w:val="00423667"/>
    <w:rsid w:val="00423FFB"/>
    <w:rsid w:val="00424942"/>
    <w:rsid w:val="004337EA"/>
    <w:rsid w:val="004426C7"/>
    <w:rsid w:val="0044372F"/>
    <w:rsid w:val="00444ABF"/>
    <w:rsid w:val="00450106"/>
    <w:rsid w:val="00451D15"/>
    <w:rsid w:val="00451FDF"/>
    <w:rsid w:val="004553A7"/>
    <w:rsid w:val="00456BB2"/>
    <w:rsid w:val="00456D50"/>
    <w:rsid w:val="0046637A"/>
    <w:rsid w:val="00481B2C"/>
    <w:rsid w:val="00484A5C"/>
    <w:rsid w:val="00486740"/>
    <w:rsid w:val="0049564B"/>
    <w:rsid w:val="00496455"/>
    <w:rsid w:val="004A02E0"/>
    <w:rsid w:val="004A15CC"/>
    <w:rsid w:val="004A7290"/>
    <w:rsid w:val="004B2EE4"/>
    <w:rsid w:val="004B7B33"/>
    <w:rsid w:val="004C7ABE"/>
    <w:rsid w:val="004D2221"/>
    <w:rsid w:val="004E3FDB"/>
    <w:rsid w:val="0050497A"/>
    <w:rsid w:val="005079C6"/>
    <w:rsid w:val="005151D2"/>
    <w:rsid w:val="00516C2B"/>
    <w:rsid w:val="00523667"/>
    <w:rsid w:val="00526F02"/>
    <w:rsid w:val="00531005"/>
    <w:rsid w:val="00555528"/>
    <w:rsid w:val="005556C3"/>
    <w:rsid w:val="00556135"/>
    <w:rsid w:val="005632D6"/>
    <w:rsid w:val="00566BCF"/>
    <w:rsid w:val="005720BA"/>
    <w:rsid w:val="00581B01"/>
    <w:rsid w:val="00582088"/>
    <w:rsid w:val="00583461"/>
    <w:rsid w:val="005A564E"/>
    <w:rsid w:val="005A79F3"/>
    <w:rsid w:val="005B03C8"/>
    <w:rsid w:val="005B4316"/>
    <w:rsid w:val="005B64EE"/>
    <w:rsid w:val="005D6335"/>
    <w:rsid w:val="005E2E2B"/>
    <w:rsid w:val="005E4B28"/>
    <w:rsid w:val="005F20C6"/>
    <w:rsid w:val="005F45A9"/>
    <w:rsid w:val="005F636A"/>
    <w:rsid w:val="005F6EBC"/>
    <w:rsid w:val="005F77A5"/>
    <w:rsid w:val="00604908"/>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7433"/>
    <w:rsid w:val="0079167A"/>
    <w:rsid w:val="007B38DB"/>
    <w:rsid w:val="007C4CF3"/>
    <w:rsid w:val="007C5AA2"/>
    <w:rsid w:val="007C5ADC"/>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760D"/>
    <w:rsid w:val="00890788"/>
    <w:rsid w:val="008933D3"/>
    <w:rsid w:val="0089346E"/>
    <w:rsid w:val="00893609"/>
    <w:rsid w:val="008956DB"/>
    <w:rsid w:val="008A2166"/>
    <w:rsid w:val="008A6276"/>
    <w:rsid w:val="008B0AEF"/>
    <w:rsid w:val="008C08BB"/>
    <w:rsid w:val="008C4F18"/>
    <w:rsid w:val="008D2588"/>
    <w:rsid w:val="008E07BB"/>
    <w:rsid w:val="00906A70"/>
    <w:rsid w:val="00914498"/>
    <w:rsid w:val="00915C25"/>
    <w:rsid w:val="009229A6"/>
    <w:rsid w:val="00932574"/>
    <w:rsid w:val="00935115"/>
    <w:rsid w:val="009371A4"/>
    <w:rsid w:val="009416E0"/>
    <w:rsid w:val="00943DF8"/>
    <w:rsid w:val="00950177"/>
    <w:rsid w:val="00950DD1"/>
    <w:rsid w:val="00954365"/>
    <w:rsid w:val="0095474D"/>
    <w:rsid w:val="00964F8F"/>
    <w:rsid w:val="009814C4"/>
    <w:rsid w:val="00983A32"/>
    <w:rsid w:val="00983EFD"/>
    <w:rsid w:val="00991EBD"/>
    <w:rsid w:val="0099278B"/>
    <w:rsid w:val="009961E8"/>
    <w:rsid w:val="009A1C3B"/>
    <w:rsid w:val="009B5368"/>
    <w:rsid w:val="009C46BA"/>
    <w:rsid w:val="009C6012"/>
    <w:rsid w:val="009C69C3"/>
    <w:rsid w:val="009C79BC"/>
    <w:rsid w:val="009E656E"/>
    <w:rsid w:val="009F1A89"/>
    <w:rsid w:val="00A037F2"/>
    <w:rsid w:val="00A06AFE"/>
    <w:rsid w:val="00A10689"/>
    <w:rsid w:val="00A109AD"/>
    <w:rsid w:val="00A11EE9"/>
    <w:rsid w:val="00A136C8"/>
    <w:rsid w:val="00A17FEB"/>
    <w:rsid w:val="00A33543"/>
    <w:rsid w:val="00A44A8E"/>
    <w:rsid w:val="00A50CB7"/>
    <w:rsid w:val="00A6059C"/>
    <w:rsid w:val="00A66A13"/>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7E96"/>
    <w:rsid w:val="00B47B8A"/>
    <w:rsid w:val="00B61EE9"/>
    <w:rsid w:val="00B644B6"/>
    <w:rsid w:val="00B70C93"/>
    <w:rsid w:val="00B71767"/>
    <w:rsid w:val="00B73757"/>
    <w:rsid w:val="00B851E6"/>
    <w:rsid w:val="00B97479"/>
    <w:rsid w:val="00BA4641"/>
    <w:rsid w:val="00BA4E72"/>
    <w:rsid w:val="00BA4EB2"/>
    <w:rsid w:val="00BA600F"/>
    <w:rsid w:val="00BB3C95"/>
    <w:rsid w:val="00BB3D6B"/>
    <w:rsid w:val="00BC3E53"/>
    <w:rsid w:val="00BC438D"/>
    <w:rsid w:val="00BC61CC"/>
    <w:rsid w:val="00BD43BF"/>
    <w:rsid w:val="00BD4902"/>
    <w:rsid w:val="00BD7AE7"/>
    <w:rsid w:val="00BE1781"/>
    <w:rsid w:val="00C01C6C"/>
    <w:rsid w:val="00C03C64"/>
    <w:rsid w:val="00C0577F"/>
    <w:rsid w:val="00C11E38"/>
    <w:rsid w:val="00C17974"/>
    <w:rsid w:val="00C21659"/>
    <w:rsid w:val="00C26EE3"/>
    <w:rsid w:val="00C34BE5"/>
    <w:rsid w:val="00C36661"/>
    <w:rsid w:val="00C56160"/>
    <w:rsid w:val="00C647A7"/>
    <w:rsid w:val="00C64CDA"/>
    <w:rsid w:val="00C71134"/>
    <w:rsid w:val="00C80228"/>
    <w:rsid w:val="00C805FE"/>
    <w:rsid w:val="00C80AB8"/>
    <w:rsid w:val="00C825C7"/>
    <w:rsid w:val="00C82ED9"/>
    <w:rsid w:val="00C84B5D"/>
    <w:rsid w:val="00C84ED6"/>
    <w:rsid w:val="00C85CEA"/>
    <w:rsid w:val="00C87243"/>
    <w:rsid w:val="00CB6EB8"/>
    <w:rsid w:val="00CD20B9"/>
    <w:rsid w:val="00CD3FAC"/>
    <w:rsid w:val="00CD734A"/>
    <w:rsid w:val="00CE1944"/>
    <w:rsid w:val="00CE5AF7"/>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7686"/>
    <w:rsid w:val="00DA7828"/>
    <w:rsid w:val="00DA7AF8"/>
    <w:rsid w:val="00DB087E"/>
    <w:rsid w:val="00DB16AF"/>
    <w:rsid w:val="00DB7AE9"/>
    <w:rsid w:val="00DC2B4B"/>
    <w:rsid w:val="00DD28FD"/>
    <w:rsid w:val="00DD3301"/>
    <w:rsid w:val="00DD5451"/>
    <w:rsid w:val="00DE1746"/>
    <w:rsid w:val="00DE3BA8"/>
    <w:rsid w:val="00DE4981"/>
    <w:rsid w:val="00DF4AF1"/>
    <w:rsid w:val="00E079A1"/>
    <w:rsid w:val="00E14EBA"/>
    <w:rsid w:val="00E15D7A"/>
    <w:rsid w:val="00E1785D"/>
    <w:rsid w:val="00E229A1"/>
    <w:rsid w:val="00E338BC"/>
    <w:rsid w:val="00E41C15"/>
    <w:rsid w:val="00E453A9"/>
    <w:rsid w:val="00E518C3"/>
    <w:rsid w:val="00E52D40"/>
    <w:rsid w:val="00E54926"/>
    <w:rsid w:val="00E61E34"/>
    <w:rsid w:val="00E636E7"/>
    <w:rsid w:val="00E660B4"/>
    <w:rsid w:val="00E8732F"/>
    <w:rsid w:val="00E918EB"/>
    <w:rsid w:val="00E94BA0"/>
    <w:rsid w:val="00EA5115"/>
    <w:rsid w:val="00EA7A10"/>
    <w:rsid w:val="00EB3262"/>
    <w:rsid w:val="00EB4FD9"/>
    <w:rsid w:val="00EB512B"/>
    <w:rsid w:val="00EB6942"/>
    <w:rsid w:val="00EC788C"/>
    <w:rsid w:val="00ED22B4"/>
    <w:rsid w:val="00EE000D"/>
    <w:rsid w:val="00EE657C"/>
    <w:rsid w:val="00EE688A"/>
    <w:rsid w:val="00F01ADB"/>
    <w:rsid w:val="00F046BD"/>
    <w:rsid w:val="00F052B8"/>
    <w:rsid w:val="00F13F38"/>
    <w:rsid w:val="00F1444B"/>
    <w:rsid w:val="00F20538"/>
    <w:rsid w:val="00F20D2A"/>
    <w:rsid w:val="00F37FFA"/>
    <w:rsid w:val="00F45F3C"/>
    <w:rsid w:val="00F50AC8"/>
    <w:rsid w:val="00F529D6"/>
    <w:rsid w:val="00F615E0"/>
    <w:rsid w:val="00F64311"/>
    <w:rsid w:val="00F7561A"/>
    <w:rsid w:val="00F949CD"/>
    <w:rsid w:val="00F94E23"/>
    <w:rsid w:val="00FA3516"/>
    <w:rsid w:val="00FA3AE4"/>
    <w:rsid w:val="00FA7CE8"/>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2C15-9E5B-4B5F-8B2E-3DD456C4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Khalid Rubayi</cp:lastModifiedBy>
  <cp:revision>2</cp:revision>
  <cp:lastPrinted>2014-04-17T22:56:00Z</cp:lastPrinted>
  <dcterms:created xsi:type="dcterms:W3CDTF">2017-10-23T17:26:00Z</dcterms:created>
  <dcterms:modified xsi:type="dcterms:W3CDTF">2017-10-23T17:26:00Z</dcterms:modified>
</cp:coreProperties>
</file>